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12" w:rsidRPr="0016491E" w:rsidRDefault="00723812" w:rsidP="00723812">
      <w:pPr>
        <w:spacing w:before="40"/>
        <w:ind w:right="-3"/>
      </w:pPr>
      <w:r>
        <w:rPr>
          <w:noProof/>
          <w:lang w:val="sl-SI" w:eastAsia="sl-SI"/>
        </w:rPr>
        <w:drawing>
          <wp:anchor distT="0" distB="0" distL="114300" distR="114300" simplePos="0" relativeHeight="251659264" behindDoc="0" locked="0" layoutInCell="1" allowOverlap="1">
            <wp:simplePos x="0" y="0"/>
            <wp:positionH relativeFrom="column">
              <wp:posOffset>4077335</wp:posOffset>
            </wp:positionH>
            <wp:positionV relativeFrom="paragraph">
              <wp:posOffset>-106045</wp:posOffset>
            </wp:positionV>
            <wp:extent cx="2494915" cy="719455"/>
            <wp:effectExtent l="0" t="0" r="635" b="4445"/>
            <wp:wrapSquare wrapText="bothSides"/>
            <wp:docPr id="3" name="Picture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ESS-SLO-C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1" locked="0" layoutInCell="1" allowOverlap="1">
            <wp:simplePos x="0" y="0"/>
            <wp:positionH relativeFrom="column">
              <wp:posOffset>-354330</wp:posOffset>
            </wp:positionH>
            <wp:positionV relativeFrom="paragraph">
              <wp:posOffset>-172720</wp:posOffset>
            </wp:positionV>
            <wp:extent cx="570865" cy="762635"/>
            <wp:effectExtent l="0" t="0" r="635" b="0"/>
            <wp:wrapNone/>
            <wp:docPr id="2" name="Picture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en%20c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865" cy="7626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sl-SI" w:eastAsia="sl-SI"/>
        </w:rPr>
        <w:drawing>
          <wp:inline distT="0" distB="0" distL="0" distR="0">
            <wp:extent cx="2840990"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591185"/>
                    </a:xfrm>
                    <a:prstGeom prst="rect">
                      <a:avLst/>
                    </a:prstGeom>
                    <a:noFill/>
                  </pic:spPr>
                </pic:pic>
              </a:graphicData>
            </a:graphic>
          </wp:inline>
        </w:drawing>
      </w:r>
    </w:p>
    <w:p w:rsidR="00723812" w:rsidRDefault="00723812" w:rsidP="00DE6460">
      <w:pPr>
        <w:rPr>
          <w:rFonts w:ascii="Times New Roman" w:hAnsi="Times New Roman" w:cs="Times New Roman"/>
          <w:iCs/>
        </w:rPr>
      </w:pPr>
    </w:p>
    <w:p w:rsidR="00DD6F45" w:rsidRPr="00DD6F45" w:rsidRDefault="00723812" w:rsidP="00DE6460">
      <w:pPr>
        <w:rPr>
          <w:rFonts w:ascii="Times New Roman" w:hAnsi="Times New Roman" w:cs="Times New Roman"/>
          <w:iCs/>
        </w:rPr>
      </w:pPr>
      <w:r>
        <w:rPr>
          <w:rFonts w:ascii="Times New Roman" w:hAnsi="Times New Roman" w:cs="Times New Roman"/>
          <w:iCs/>
        </w:rPr>
        <w:t>d</w:t>
      </w:r>
      <w:bookmarkStart w:id="0" w:name="_GoBack"/>
      <w:bookmarkEnd w:id="0"/>
      <w:r w:rsidR="00DD6F45" w:rsidRPr="00DD6F45">
        <w:rPr>
          <w:rFonts w:ascii="Times New Roman" w:hAnsi="Times New Roman" w:cs="Times New Roman"/>
          <w:iCs/>
        </w:rPr>
        <w:t>r. Zora Rutar Ilc</w:t>
      </w:r>
    </w:p>
    <w:p w:rsidR="00DD6F45" w:rsidRDefault="00886D64" w:rsidP="00DE6460">
      <w:pPr>
        <w:rPr>
          <w:rFonts w:ascii="Times New Roman" w:hAnsi="Times New Roman" w:cs="Times New Roman"/>
          <w:b/>
          <w:iCs/>
          <w:sz w:val="24"/>
          <w:szCs w:val="24"/>
        </w:rPr>
      </w:pPr>
      <w:r>
        <w:rPr>
          <w:rFonts w:ascii="Times New Roman" w:hAnsi="Times New Roman" w:cs="Times New Roman"/>
          <w:b/>
          <w:iCs/>
          <w:sz w:val="24"/>
          <w:szCs w:val="24"/>
        </w:rPr>
        <w:t>O naravi učenja – nadvse aktualna publikacija</w:t>
      </w:r>
      <w:r w:rsidR="00EC18E5" w:rsidRPr="00DD6F45">
        <w:rPr>
          <w:rFonts w:ascii="Times New Roman" w:hAnsi="Times New Roman" w:cs="Times New Roman"/>
          <w:b/>
          <w:iCs/>
          <w:sz w:val="24"/>
          <w:szCs w:val="24"/>
        </w:rPr>
        <w:t xml:space="preserve"> za </w:t>
      </w:r>
      <w:r>
        <w:rPr>
          <w:rFonts w:ascii="Times New Roman" w:hAnsi="Times New Roman" w:cs="Times New Roman"/>
          <w:b/>
          <w:iCs/>
          <w:sz w:val="24"/>
          <w:szCs w:val="24"/>
        </w:rPr>
        <w:t>strokovnjake in praktike tudi v slovenskem jeziku!</w:t>
      </w:r>
    </w:p>
    <w:p w:rsidR="00DD6F45" w:rsidRDefault="00DD6F45" w:rsidP="00DE6460">
      <w:pPr>
        <w:rPr>
          <w:rFonts w:ascii="Times New Roman" w:hAnsi="Times New Roman" w:cs="Times New Roman"/>
          <w:b/>
          <w:iCs/>
          <w:sz w:val="24"/>
          <w:szCs w:val="24"/>
        </w:rPr>
      </w:pPr>
    </w:p>
    <w:p w:rsidR="00EC18E5" w:rsidRPr="00DE6460" w:rsidRDefault="00EC18E5" w:rsidP="00DE6460">
      <w:pPr>
        <w:rPr>
          <w:rFonts w:ascii="Times New Roman" w:hAnsi="Times New Roman" w:cs="Times New Roman"/>
          <w:b/>
          <w:iCs/>
        </w:rPr>
      </w:pPr>
      <w:r w:rsidRPr="00DE6460">
        <w:rPr>
          <w:rFonts w:ascii="Times New Roman" w:hAnsi="Times New Roman" w:cs="Times New Roman"/>
          <w:b/>
          <w:iCs/>
        </w:rPr>
        <w:t>Uvod</w:t>
      </w:r>
    </w:p>
    <w:p w:rsidR="00BB45D0" w:rsidRPr="00DE6460" w:rsidRDefault="00A84E49" w:rsidP="00DE6460">
      <w:pPr>
        <w:rPr>
          <w:rFonts w:ascii="Times New Roman" w:hAnsi="Times New Roman" w:cs="Times New Roman"/>
          <w:iCs/>
        </w:rPr>
      </w:pPr>
      <w:r w:rsidRPr="00DE6460">
        <w:rPr>
          <w:rFonts w:ascii="Times New Roman" w:hAnsi="Times New Roman" w:cs="Times New Roman"/>
          <w:iCs/>
        </w:rPr>
        <w:t>Slovenski prevod p</w:t>
      </w:r>
      <w:r w:rsidR="005335AB" w:rsidRPr="00DE6460">
        <w:rPr>
          <w:rFonts w:ascii="Times New Roman" w:hAnsi="Times New Roman" w:cs="Times New Roman"/>
          <w:iCs/>
        </w:rPr>
        <w:t>ublikacij</w:t>
      </w:r>
      <w:r w:rsidRPr="00DE6460">
        <w:rPr>
          <w:rFonts w:ascii="Times New Roman" w:hAnsi="Times New Roman" w:cs="Times New Roman"/>
          <w:iCs/>
        </w:rPr>
        <w:t>e O naravi učenja</w:t>
      </w:r>
      <w:r w:rsidR="005335AB" w:rsidRPr="00DE6460">
        <w:rPr>
          <w:rFonts w:ascii="Times New Roman" w:hAnsi="Times New Roman" w:cs="Times New Roman"/>
          <w:iCs/>
        </w:rPr>
        <w:t xml:space="preserve"> </w:t>
      </w:r>
      <w:r w:rsidR="00C92B6A" w:rsidRPr="00DE6460">
        <w:rPr>
          <w:rFonts w:ascii="Times New Roman" w:hAnsi="Times New Roman" w:cs="Times New Roman"/>
          <w:iCs/>
        </w:rPr>
        <w:t>prinaša v slovenski prostor na enem mestu zbrana besedila svetovno priznanih avtorjev s področja t.i. znanosti o učenju, ki z različnih vidikov obravnavajo procese učenja in vlogo poučevanja pri njegovem podpiranju in pri tem prepričljivo utemeljujejo</w:t>
      </w:r>
      <w:r w:rsidR="005335AB" w:rsidRPr="00DE6460">
        <w:rPr>
          <w:rFonts w:ascii="Times New Roman" w:hAnsi="Times New Roman" w:cs="Times New Roman"/>
          <w:iCs/>
        </w:rPr>
        <w:t>, zakaj</w:t>
      </w:r>
      <w:r w:rsidR="00EA7D3C" w:rsidRPr="00DE6460">
        <w:rPr>
          <w:rFonts w:ascii="Times New Roman" w:hAnsi="Times New Roman" w:cs="Times New Roman"/>
          <w:iCs/>
        </w:rPr>
        <w:t xml:space="preserve"> mora</w:t>
      </w:r>
      <w:r w:rsidR="005335AB" w:rsidRPr="00DE6460">
        <w:rPr>
          <w:rFonts w:ascii="Times New Roman" w:hAnsi="Times New Roman" w:cs="Times New Roman"/>
          <w:iCs/>
        </w:rPr>
        <w:t xml:space="preserve"> osta</w:t>
      </w:r>
      <w:r w:rsidR="00EA7D3C" w:rsidRPr="00DE6460">
        <w:rPr>
          <w:rFonts w:ascii="Times New Roman" w:hAnsi="Times New Roman" w:cs="Times New Roman"/>
          <w:iCs/>
        </w:rPr>
        <w:t>ti</w:t>
      </w:r>
      <w:r w:rsidR="005335AB" w:rsidRPr="00DE6460">
        <w:rPr>
          <w:rFonts w:ascii="Times New Roman" w:hAnsi="Times New Roman" w:cs="Times New Roman"/>
          <w:iCs/>
        </w:rPr>
        <w:t xml:space="preserve"> zanimanje za učenje v središču edukacijskih prizadevanj</w:t>
      </w:r>
      <w:r w:rsidR="00EA7D3C" w:rsidRPr="00DE6460">
        <w:rPr>
          <w:rFonts w:ascii="Times New Roman" w:hAnsi="Times New Roman" w:cs="Times New Roman"/>
          <w:iCs/>
        </w:rPr>
        <w:t xml:space="preserve"> </w:t>
      </w:r>
      <w:r w:rsidR="00C92B6A" w:rsidRPr="00DE6460">
        <w:rPr>
          <w:rFonts w:ascii="Times New Roman" w:hAnsi="Times New Roman" w:cs="Times New Roman"/>
          <w:iCs/>
        </w:rPr>
        <w:t>tako</w:t>
      </w:r>
      <w:r w:rsidR="00EA7D3C" w:rsidRPr="00DE6460">
        <w:rPr>
          <w:rFonts w:ascii="Times New Roman" w:hAnsi="Times New Roman" w:cs="Times New Roman"/>
          <w:iCs/>
        </w:rPr>
        <w:t xml:space="preserve"> strokovnjakov</w:t>
      </w:r>
      <w:r w:rsidR="00ED77D2" w:rsidRPr="00DE6460">
        <w:rPr>
          <w:rFonts w:ascii="Times New Roman" w:hAnsi="Times New Roman" w:cs="Times New Roman"/>
          <w:iCs/>
        </w:rPr>
        <w:t xml:space="preserve"> kot</w:t>
      </w:r>
      <w:r w:rsidR="00EA7D3C" w:rsidRPr="00DE6460">
        <w:rPr>
          <w:rFonts w:ascii="Times New Roman" w:hAnsi="Times New Roman" w:cs="Times New Roman"/>
          <w:iCs/>
        </w:rPr>
        <w:t xml:space="preserve"> praktikov</w:t>
      </w:r>
      <w:r w:rsidR="005335AB" w:rsidRPr="00DE6460">
        <w:rPr>
          <w:rFonts w:ascii="Times New Roman" w:hAnsi="Times New Roman" w:cs="Times New Roman"/>
          <w:iCs/>
        </w:rPr>
        <w:t xml:space="preserve">. </w:t>
      </w:r>
      <w:r w:rsidR="00C92B6A" w:rsidRPr="00DE6460">
        <w:rPr>
          <w:rFonts w:ascii="Times New Roman" w:hAnsi="Times New Roman" w:cs="Times New Roman"/>
          <w:iCs/>
        </w:rPr>
        <w:t>Pomenljiv</w:t>
      </w:r>
      <w:r w:rsidR="00EA7D3C" w:rsidRPr="00DE6460">
        <w:rPr>
          <w:rFonts w:ascii="Times New Roman" w:hAnsi="Times New Roman" w:cs="Times New Roman"/>
          <w:iCs/>
        </w:rPr>
        <w:t xml:space="preserve"> podnaslov knjige</w:t>
      </w:r>
      <w:r w:rsidR="00C92B6A" w:rsidRPr="00DE6460">
        <w:rPr>
          <w:rFonts w:ascii="Times New Roman" w:hAnsi="Times New Roman" w:cs="Times New Roman"/>
          <w:iCs/>
        </w:rPr>
        <w:t xml:space="preserve"> -</w:t>
      </w:r>
      <w:r w:rsidR="00EA7D3C" w:rsidRPr="00DE6460">
        <w:rPr>
          <w:rFonts w:ascii="Times New Roman" w:hAnsi="Times New Roman" w:cs="Times New Roman"/>
          <w:iCs/>
        </w:rPr>
        <w:t xml:space="preserve"> nekoliko parafrazira</w:t>
      </w:r>
      <w:r w:rsidR="00C92B6A" w:rsidRPr="00DE6460">
        <w:rPr>
          <w:rFonts w:ascii="Times New Roman" w:hAnsi="Times New Roman" w:cs="Times New Roman"/>
          <w:iCs/>
        </w:rPr>
        <w:t>n -</w:t>
      </w:r>
      <w:r w:rsidR="00EA7D3C" w:rsidRPr="00DE6460">
        <w:rPr>
          <w:rFonts w:ascii="Times New Roman" w:hAnsi="Times New Roman" w:cs="Times New Roman"/>
          <w:iCs/>
        </w:rPr>
        <w:t xml:space="preserve"> </w:t>
      </w:r>
      <w:r w:rsidR="00967339" w:rsidRPr="00DE6460">
        <w:rPr>
          <w:rFonts w:ascii="Times New Roman" w:hAnsi="Times New Roman" w:cs="Times New Roman"/>
          <w:iCs/>
        </w:rPr>
        <w:t>“U</w:t>
      </w:r>
      <w:r w:rsidR="005335AB" w:rsidRPr="00DE6460">
        <w:rPr>
          <w:rFonts w:ascii="Times New Roman" w:hAnsi="Times New Roman" w:cs="Times New Roman"/>
          <w:iCs/>
        </w:rPr>
        <w:t>porab</w:t>
      </w:r>
      <w:r w:rsidR="00EA7D3C" w:rsidRPr="00DE6460">
        <w:rPr>
          <w:rFonts w:ascii="Times New Roman" w:hAnsi="Times New Roman" w:cs="Times New Roman"/>
          <w:iCs/>
        </w:rPr>
        <w:t>iti</w:t>
      </w:r>
      <w:r w:rsidR="005335AB" w:rsidRPr="00DE6460">
        <w:rPr>
          <w:rFonts w:ascii="Times New Roman" w:hAnsi="Times New Roman" w:cs="Times New Roman"/>
          <w:iCs/>
        </w:rPr>
        <w:t xml:space="preserve"> raziskav</w:t>
      </w:r>
      <w:r w:rsidR="00EA7D3C" w:rsidRPr="00DE6460">
        <w:rPr>
          <w:rFonts w:ascii="Times New Roman" w:hAnsi="Times New Roman" w:cs="Times New Roman"/>
          <w:iCs/>
        </w:rPr>
        <w:t>e</w:t>
      </w:r>
      <w:r w:rsidR="005335AB" w:rsidRPr="00DE6460">
        <w:rPr>
          <w:rFonts w:ascii="Times New Roman" w:hAnsi="Times New Roman" w:cs="Times New Roman"/>
          <w:iCs/>
        </w:rPr>
        <w:t xml:space="preserve"> za navdih prakse</w:t>
      </w:r>
      <w:r w:rsidR="00EA7D3C" w:rsidRPr="00DE6460">
        <w:rPr>
          <w:rFonts w:ascii="Times New Roman" w:hAnsi="Times New Roman" w:cs="Times New Roman"/>
          <w:iCs/>
        </w:rPr>
        <w:t>!</w:t>
      </w:r>
      <w:r w:rsidR="00967339" w:rsidRPr="00DE6460">
        <w:rPr>
          <w:rFonts w:ascii="Times New Roman" w:hAnsi="Times New Roman" w:cs="Times New Roman"/>
          <w:iCs/>
        </w:rPr>
        <w:t>”</w:t>
      </w:r>
      <w:r w:rsidR="00C92B6A" w:rsidRPr="00DE6460">
        <w:rPr>
          <w:rFonts w:ascii="Times New Roman" w:hAnsi="Times New Roman" w:cs="Times New Roman"/>
          <w:iCs/>
        </w:rPr>
        <w:t xml:space="preserve"> poziva k premoščanju prepada med teorijo in raziskavami na eni strani in prakso na drugi</w:t>
      </w:r>
      <w:r w:rsidR="00BB45D0" w:rsidRPr="00DE6460">
        <w:rPr>
          <w:rFonts w:ascii="Times New Roman" w:hAnsi="Times New Roman" w:cs="Times New Roman"/>
          <w:iCs/>
        </w:rPr>
        <w:t xml:space="preserve">. Z izborom tem in </w:t>
      </w:r>
      <w:r w:rsidR="00886D64">
        <w:rPr>
          <w:rFonts w:ascii="Times New Roman" w:hAnsi="Times New Roman" w:cs="Times New Roman"/>
          <w:iCs/>
        </w:rPr>
        <w:t xml:space="preserve">načinom obravnave le-teh nakaže </w:t>
      </w:r>
      <w:r w:rsidR="00BB45D0" w:rsidRPr="00DE6460">
        <w:rPr>
          <w:rFonts w:ascii="Times New Roman" w:hAnsi="Times New Roman" w:cs="Times New Roman"/>
          <w:iCs/>
        </w:rPr>
        <w:t xml:space="preserve">priložnosti za </w:t>
      </w:r>
      <w:r w:rsidR="00886D64">
        <w:rPr>
          <w:rFonts w:ascii="Times New Roman" w:hAnsi="Times New Roman" w:cs="Times New Roman"/>
          <w:iCs/>
        </w:rPr>
        <w:t>udejanjanje tega</w:t>
      </w:r>
      <w:r w:rsidR="00BB45D0" w:rsidRPr="00DE6460">
        <w:rPr>
          <w:rFonts w:ascii="Times New Roman" w:hAnsi="Times New Roman" w:cs="Times New Roman"/>
          <w:iCs/>
        </w:rPr>
        <w:t xml:space="preserve"> izziv</w:t>
      </w:r>
      <w:r w:rsidR="00886D64">
        <w:rPr>
          <w:rFonts w:ascii="Times New Roman" w:hAnsi="Times New Roman" w:cs="Times New Roman"/>
          <w:iCs/>
        </w:rPr>
        <w:t>a</w:t>
      </w:r>
      <w:r w:rsidR="00BB45D0" w:rsidRPr="00DE6460">
        <w:rPr>
          <w:rFonts w:ascii="Times New Roman" w:hAnsi="Times New Roman" w:cs="Times New Roman"/>
          <w:iCs/>
        </w:rPr>
        <w:t xml:space="preserve"> in </w:t>
      </w:r>
      <w:r w:rsidR="00C92B6A" w:rsidRPr="00DE6460">
        <w:rPr>
          <w:rFonts w:ascii="Times New Roman" w:hAnsi="Times New Roman" w:cs="Times New Roman"/>
          <w:iCs/>
        </w:rPr>
        <w:t>ponu</w:t>
      </w:r>
      <w:r w:rsidR="00BB45D0" w:rsidRPr="00DE6460">
        <w:rPr>
          <w:rFonts w:ascii="Times New Roman" w:hAnsi="Times New Roman" w:cs="Times New Roman"/>
          <w:iCs/>
        </w:rPr>
        <w:t>di</w:t>
      </w:r>
      <w:r w:rsidR="00C92B6A" w:rsidRPr="00DE6460">
        <w:rPr>
          <w:rFonts w:ascii="Times New Roman" w:hAnsi="Times New Roman" w:cs="Times New Roman"/>
          <w:iCs/>
        </w:rPr>
        <w:t xml:space="preserve"> vrsto idej in </w:t>
      </w:r>
      <w:r w:rsidR="00BB45D0" w:rsidRPr="00DE6460">
        <w:rPr>
          <w:rFonts w:ascii="Times New Roman" w:hAnsi="Times New Roman" w:cs="Times New Roman"/>
          <w:iCs/>
        </w:rPr>
        <w:t>na</w:t>
      </w:r>
      <w:r w:rsidR="00C92B6A" w:rsidRPr="00DE6460">
        <w:rPr>
          <w:rFonts w:ascii="Times New Roman" w:hAnsi="Times New Roman" w:cs="Times New Roman"/>
          <w:iCs/>
        </w:rPr>
        <w:t>migov, na kakšne načine</w:t>
      </w:r>
      <w:r w:rsidR="00886D64">
        <w:rPr>
          <w:rFonts w:ascii="Times New Roman" w:hAnsi="Times New Roman" w:cs="Times New Roman"/>
          <w:iCs/>
        </w:rPr>
        <w:t xml:space="preserve"> se </w:t>
      </w:r>
      <w:r w:rsidR="00BB45D0" w:rsidRPr="00DE6460">
        <w:rPr>
          <w:rFonts w:ascii="Times New Roman" w:hAnsi="Times New Roman" w:cs="Times New Roman"/>
          <w:iCs/>
        </w:rPr>
        <w:t xml:space="preserve">ga lotiti. </w:t>
      </w:r>
    </w:p>
    <w:p w:rsidR="00BB45D0" w:rsidRPr="00DE6460" w:rsidRDefault="00BB45D0" w:rsidP="00DE6460">
      <w:pPr>
        <w:rPr>
          <w:rFonts w:ascii="Times New Roman" w:hAnsi="Times New Roman" w:cs="Times New Roman"/>
          <w:iCs/>
        </w:rPr>
      </w:pPr>
      <w:r w:rsidRPr="00DE6460">
        <w:rPr>
          <w:rFonts w:ascii="Times New Roman" w:hAnsi="Times New Roman" w:cs="Times New Roman"/>
          <w:iCs/>
        </w:rPr>
        <w:t xml:space="preserve">Posebna odlika te publikacije je </w:t>
      </w:r>
      <w:r w:rsidR="00EC18E5" w:rsidRPr="00DE6460">
        <w:rPr>
          <w:rFonts w:ascii="Times New Roman" w:hAnsi="Times New Roman" w:cs="Times New Roman"/>
          <w:iCs/>
        </w:rPr>
        <w:t>zatorej</w:t>
      </w:r>
      <w:r w:rsidRPr="00DE6460">
        <w:rPr>
          <w:rFonts w:ascii="Times New Roman" w:hAnsi="Times New Roman" w:cs="Times New Roman"/>
          <w:iCs/>
        </w:rPr>
        <w:t xml:space="preserve">, da teoretičnim izpeljavam in interpretaciji rezultatov številnih raziskav in (meta)študij sledijo priporočene </w:t>
      </w:r>
      <w:r w:rsidR="00EC18E5" w:rsidRPr="00DE6460">
        <w:rPr>
          <w:rFonts w:ascii="Times New Roman" w:hAnsi="Times New Roman" w:cs="Times New Roman"/>
          <w:iCs/>
        </w:rPr>
        <w:t>usmeritve</w:t>
      </w:r>
      <w:r w:rsidRPr="00DE6460">
        <w:rPr>
          <w:rFonts w:ascii="Times New Roman" w:hAnsi="Times New Roman" w:cs="Times New Roman"/>
          <w:iCs/>
        </w:rPr>
        <w:t xml:space="preserve"> za praktike. Pri tem te </w:t>
      </w:r>
      <w:r w:rsidR="00EC18E5" w:rsidRPr="00DE6460">
        <w:rPr>
          <w:rFonts w:ascii="Times New Roman" w:hAnsi="Times New Roman" w:cs="Times New Roman"/>
          <w:iCs/>
        </w:rPr>
        <w:t>usmeritve</w:t>
      </w:r>
      <w:r w:rsidRPr="00DE6460">
        <w:rPr>
          <w:rFonts w:ascii="Times New Roman" w:hAnsi="Times New Roman" w:cs="Times New Roman"/>
          <w:iCs/>
        </w:rPr>
        <w:t xml:space="preserve"> niso kratkoročni in “kratkovidni” prakticistični </w:t>
      </w:r>
      <w:r w:rsidR="00EC18E5" w:rsidRPr="00DE6460">
        <w:rPr>
          <w:rFonts w:ascii="Times New Roman" w:hAnsi="Times New Roman" w:cs="Times New Roman"/>
          <w:iCs/>
        </w:rPr>
        <w:t>nasveti, ampak gre bolj za držo, ki naj bi jo zavzeli učitelji in za koordinate in vzvode, ki jih kaže vzpostaviti, če želimo zagotoviti spodbudno učno okolje.</w:t>
      </w:r>
    </w:p>
    <w:p w:rsidR="005335AB" w:rsidRPr="00DE6460" w:rsidRDefault="00EC18E5" w:rsidP="00DE6460">
      <w:pPr>
        <w:rPr>
          <w:rFonts w:ascii="Times New Roman" w:hAnsi="Times New Roman" w:cs="Times New Roman"/>
        </w:rPr>
      </w:pPr>
      <w:r w:rsidRPr="00DE6460">
        <w:rPr>
          <w:rFonts w:ascii="Times New Roman" w:hAnsi="Times New Roman" w:cs="Times New Roman"/>
          <w:iCs/>
        </w:rPr>
        <w:t xml:space="preserve">Perspektive, v katerih avtorji </w:t>
      </w:r>
      <w:r w:rsidR="00EA7D3C" w:rsidRPr="00DE6460">
        <w:rPr>
          <w:rFonts w:ascii="Times New Roman" w:hAnsi="Times New Roman" w:cs="Times New Roman"/>
        </w:rPr>
        <w:t xml:space="preserve">osvetljujejo naravo </w:t>
      </w:r>
      <w:r w:rsidR="00967339" w:rsidRPr="00DE6460">
        <w:rPr>
          <w:rFonts w:ascii="Times New Roman" w:hAnsi="Times New Roman" w:cs="Times New Roman"/>
        </w:rPr>
        <w:t>učenja</w:t>
      </w:r>
      <w:r w:rsidRPr="00DE6460">
        <w:rPr>
          <w:rFonts w:ascii="Times New Roman" w:hAnsi="Times New Roman" w:cs="Times New Roman"/>
        </w:rPr>
        <w:t>,</w:t>
      </w:r>
      <w:r w:rsidR="00EA7D3C" w:rsidRPr="00DE6460">
        <w:rPr>
          <w:rFonts w:ascii="Times New Roman" w:hAnsi="Times New Roman" w:cs="Times New Roman"/>
        </w:rPr>
        <w:t xml:space="preserve"> </w:t>
      </w:r>
      <w:r w:rsidRPr="00DE6460">
        <w:rPr>
          <w:rFonts w:ascii="Times New Roman" w:hAnsi="Times New Roman" w:cs="Times New Roman"/>
        </w:rPr>
        <w:t>s</w:t>
      </w:r>
      <w:r w:rsidR="00886D64">
        <w:rPr>
          <w:rFonts w:ascii="Times New Roman" w:hAnsi="Times New Roman" w:cs="Times New Roman"/>
        </w:rPr>
        <w:t>egajo od kognitivne (vključujoč</w:t>
      </w:r>
      <w:r w:rsidRPr="00DE6460">
        <w:rPr>
          <w:rFonts w:ascii="Times New Roman" w:hAnsi="Times New Roman" w:cs="Times New Roman"/>
        </w:rPr>
        <w:t xml:space="preserve"> spoznanja nevroznanosti) in</w:t>
      </w:r>
      <w:r w:rsidR="00EA7D3C" w:rsidRPr="00DE6460">
        <w:rPr>
          <w:rFonts w:ascii="Times New Roman" w:hAnsi="Times New Roman" w:cs="Times New Roman"/>
        </w:rPr>
        <w:t xml:space="preserve"> psihološke</w:t>
      </w:r>
      <w:r w:rsidRPr="00DE6460">
        <w:rPr>
          <w:rFonts w:ascii="Times New Roman" w:hAnsi="Times New Roman" w:cs="Times New Roman"/>
        </w:rPr>
        <w:t>,</w:t>
      </w:r>
      <w:r w:rsidR="00EA7D3C" w:rsidRPr="00DE6460">
        <w:rPr>
          <w:rFonts w:ascii="Times New Roman" w:hAnsi="Times New Roman" w:cs="Times New Roman"/>
        </w:rPr>
        <w:t xml:space="preserve"> </w:t>
      </w:r>
      <w:r w:rsidRPr="00DE6460">
        <w:rPr>
          <w:rFonts w:ascii="Times New Roman" w:hAnsi="Times New Roman" w:cs="Times New Roman"/>
        </w:rPr>
        <w:t xml:space="preserve">preko </w:t>
      </w:r>
      <w:r w:rsidR="00EA7D3C" w:rsidRPr="00DE6460">
        <w:rPr>
          <w:rFonts w:ascii="Times New Roman" w:hAnsi="Times New Roman" w:cs="Times New Roman"/>
        </w:rPr>
        <w:t>biološke</w:t>
      </w:r>
      <w:r w:rsidRPr="00DE6460">
        <w:rPr>
          <w:rFonts w:ascii="Times New Roman" w:hAnsi="Times New Roman" w:cs="Times New Roman"/>
        </w:rPr>
        <w:t xml:space="preserve"> (vključno z genetsko) do sociološke in sociokulturne</w:t>
      </w:r>
      <w:r w:rsidR="00EA7D3C" w:rsidRPr="00DE6460">
        <w:rPr>
          <w:rFonts w:ascii="Times New Roman" w:hAnsi="Times New Roman" w:cs="Times New Roman"/>
        </w:rPr>
        <w:t xml:space="preserve"> </w:t>
      </w:r>
      <w:r w:rsidR="00886D64">
        <w:rPr>
          <w:rFonts w:ascii="Times New Roman" w:hAnsi="Times New Roman" w:cs="Times New Roman"/>
        </w:rPr>
        <w:t>perspek</w:t>
      </w:r>
      <w:r w:rsidRPr="00DE6460">
        <w:rPr>
          <w:rFonts w:ascii="Times New Roman" w:hAnsi="Times New Roman" w:cs="Times New Roman"/>
        </w:rPr>
        <w:t xml:space="preserve">tive, </w:t>
      </w:r>
      <w:r w:rsidR="00EA7D3C" w:rsidRPr="00DE6460">
        <w:rPr>
          <w:rFonts w:ascii="Times New Roman" w:hAnsi="Times New Roman" w:cs="Times New Roman"/>
        </w:rPr>
        <w:t xml:space="preserve">pri </w:t>
      </w:r>
      <w:r w:rsidRPr="00DE6460">
        <w:rPr>
          <w:rFonts w:ascii="Times New Roman" w:hAnsi="Times New Roman" w:cs="Times New Roman"/>
        </w:rPr>
        <w:t>čem</w:t>
      </w:r>
      <w:r w:rsidR="00EA7D3C" w:rsidRPr="00DE6460">
        <w:rPr>
          <w:rFonts w:ascii="Times New Roman" w:hAnsi="Times New Roman" w:cs="Times New Roman"/>
        </w:rPr>
        <w:t>e</w:t>
      </w:r>
      <w:r w:rsidRPr="00DE6460">
        <w:rPr>
          <w:rFonts w:ascii="Times New Roman" w:hAnsi="Times New Roman" w:cs="Times New Roman"/>
        </w:rPr>
        <w:t>r</w:t>
      </w:r>
      <w:r w:rsidR="00EA7D3C" w:rsidRPr="00DE6460">
        <w:rPr>
          <w:rFonts w:ascii="Times New Roman" w:hAnsi="Times New Roman" w:cs="Times New Roman"/>
        </w:rPr>
        <w:t xml:space="preserve"> opozarjajo na neločljivo prepletenost kognicije in emocij</w:t>
      </w:r>
      <w:r w:rsidR="00EF72F8" w:rsidRPr="00DE6460">
        <w:rPr>
          <w:rFonts w:ascii="Times New Roman" w:hAnsi="Times New Roman" w:cs="Times New Roman"/>
        </w:rPr>
        <w:t xml:space="preserve"> ter na</w:t>
      </w:r>
      <w:r w:rsidR="00DA7867" w:rsidRPr="00DE6460">
        <w:rPr>
          <w:rFonts w:ascii="Times New Roman" w:hAnsi="Times New Roman" w:cs="Times New Roman"/>
        </w:rPr>
        <w:t xml:space="preserve"> </w:t>
      </w:r>
      <w:r w:rsidR="00EF72F8" w:rsidRPr="00DE6460">
        <w:rPr>
          <w:rFonts w:ascii="Times New Roman" w:hAnsi="Times New Roman" w:cs="Times New Roman"/>
        </w:rPr>
        <w:t xml:space="preserve">pomen socialnih interakcij </w:t>
      </w:r>
      <w:r w:rsidR="00EA7D3C" w:rsidRPr="00DE6460">
        <w:rPr>
          <w:rFonts w:ascii="Times New Roman" w:hAnsi="Times New Roman" w:cs="Times New Roman"/>
        </w:rPr>
        <w:t>pri delovanju možganov</w:t>
      </w:r>
      <w:r w:rsidRPr="00DE6460">
        <w:rPr>
          <w:rFonts w:ascii="Times New Roman" w:hAnsi="Times New Roman" w:cs="Times New Roman"/>
        </w:rPr>
        <w:t xml:space="preserve"> in posledično </w:t>
      </w:r>
      <w:r w:rsidR="00DA7867" w:rsidRPr="00DE6460">
        <w:rPr>
          <w:rFonts w:ascii="Times New Roman" w:hAnsi="Times New Roman" w:cs="Times New Roman"/>
        </w:rPr>
        <w:t>pri učenju</w:t>
      </w:r>
      <w:r w:rsidR="00EF72F8" w:rsidRPr="00DE6460">
        <w:rPr>
          <w:rFonts w:ascii="Times New Roman" w:hAnsi="Times New Roman" w:cs="Times New Roman"/>
        </w:rPr>
        <w:t>.</w:t>
      </w:r>
    </w:p>
    <w:p w:rsidR="00967339" w:rsidRPr="00DE6460" w:rsidRDefault="00DD6F45" w:rsidP="00DE6460">
      <w:pPr>
        <w:spacing w:after="0"/>
        <w:rPr>
          <w:rFonts w:ascii="Times New Roman" w:hAnsi="Times New Roman" w:cs="Times New Roman"/>
          <w:lang w:val="sl-SI"/>
        </w:rPr>
      </w:pPr>
      <w:r w:rsidRPr="00DE6460">
        <w:rPr>
          <w:rFonts w:ascii="Times New Roman" w:hAnsi="Times New Roman" w:cs="Times New Roman"/>
        </w:rPr>
        <w:t>T</w:t>
      </w:r>
      <w:r w:rsidR="00562FEA" w:rsidRPr="00DE6460">
        <w:rPr>
          <w:rFonts w:ascii="Times New Roman" w:hAnsi="Times New Roman" w:cs="Times New Roman"/>
        </w:rPr>
        <w:t>ovrstna več</w:t>
      </w:r>
      <w:r w:rsidRPr="00DE6460">
        <w:rPr>
          <w:rFonts w:ascii="Times New Roman" w:hAnsi="Times New Roman" w:cs="Times New Roman"/>
        </w:rPr>
        <w:t>perspektivnost in interdisci</w:t>
      </w:r>
      <w:r w:rsidR="00FE769E">
        <w:rPr>
          <w:rFonts w:ascii="Times New Roman" w:hAnsi="Times New Roman" w:cs="Times New Roman"/>
        </w:rPr>
        <w:t>plinarnost pogleda na učenje je</w:t>
      </w:r>
      <w:r w:rsidRPr="00DE6460">
        <w:rPr>
          <w:rFonts w:ascii="Times New Roman" w:hAnsi="Times New Roman" w:cs="Times New Roman"/>
        </w:rPr>
        <w:t xml:space="preserve"> izredno pomembna, saj - u</w:t>
      </w:r>
      <w:r w:rsidR="00EA7D3C" w:rsidRPr="00DE6460">
        <w:rPr>
          <w:rFonts w:ascii="Times New Roman" w:hAnsi="Times New Roman" w:cs="Times New Roman"/>
        </w:rPr>
        <w:t xml:space="preserve">jeti v vsakodnevne rutine, standardizirane postopke in ustaljena prepričanja </w:t>
      </w:r>
      <w:r w:rsidRPr="00DE6460">
        <w:rPr>
          <w:rFonts w:ascii="Times New Roman" w:hAnsi="Times New Roman" w:cs="Times New Roman"/>
        </w:rPr>
        <w:t xml:space="preserve"> -  </w:t>
      </w:r>
      <w:r w:rsidR="00EA7D3C" w:rsidRPr="00DE6460">
        <w:rPr>
          <w:rFonts w:ascii="Times New Roman" w:hAnsi="Times New Roman" w:cs="Times New Roman"/>
        </w:rPr>
        <w:t>včasih preprosto pozabimo,</w:t>
      </w:r>
      <w:r w:rsidR="00562FEA" w:rsidRPr="00DE6460">
        <w:rPr>
          <w:rFonts w:ascii="Times New Roman" w:hAnsi="Times New Roman" w:cs="Times New Roman"/>
        </w:rPr>
        <w:t xml:space="preserve"> za kako zahtevne </w:t>
      </w:r>
      <w:r w:rsidRPr="00DE6460">
        <w:rPr>
          <w:rFonts w:ascii="Times New Roman" w:hAnsi="Times New Roman" w:cs="Times New Roman"/>
        </w:rPr>
        <w:t xml:space="preserve">in kompleksne  procese gre pri učenju. </w:t>
      </w:r>
      <w:r w:rsidR="00886D64">
        <w:rPr>
          <w:rFonts w:ascii="Times New Roman" w:hAnsi="Times New Roman" w:cs="Times New Roman"/>
        </w:rPr>
        <w:t>Kot smo povzeli avtorje v predgovoru k slovenskemu prevodu publikacije, p</w:t>
      </w:r>
      <w:r w:rsidRPr="00DE6460">
        <w:rPr>
          <w:rFonts w:ascii="Times New Roman" w:hAnsi="Times New Roman" w:cs="Times New Roman"/>
        </w:rPr>
        <w:t>ozab</w:t>
      </w:r>
      <w:r w:rsidR="00886D64">
        <w:rPr>
          <w:rFonts w:ascii="Times New Roman" w:hAnsi="Times New Roman" w:cs="Times New Roman"/>
        </w:rPr>
        <w:t>ljamo</w:t>
      </w:r>
      <w:r w:rsidRPr="00DE6460">
        <w:rPr>
          <w:rFonts w:ascii="Times New Roman" w:hAnsi="Times New Roman" w:cs="Times New Roman"/>
        </w:rPr>
        <w:t>,</w:t>
      </w:r>
      <w:r w:rsidR="00EA7D3C" w:rsidRPr="00DE6460">
        <w:rPr>
          <w:rFonts w:ascii="Times New Roman" w:hAnsi="Times New Roman" w:cs="Times New Roman"/>
        </w:rPr>
        <w:t xml:space="preserve"> da imamo pri učenju opraviti s spodbujanjem </w:t>
      </w:r>
      <w:r w:rsidR="00967339" w:rsidRPr="00DE6460">
        <w:rPr>
          <w:rFonts w:ascii="Times New Roman" w:hAnsi="Times New Roman" w:cs="Times New Roman"/>
        </w:rPr>
        <w:t xml:space="preserve">in celo oblikovanjem </w:t>
      </w:r>
      <w:r w:rsidR="00EA7D3C" w:rsidRPr="00DE6460">
        <w:rPr>
          <w:rFonts w:ascii="Times New Roman" w:hAnsi="Times New Roman" w:cs="Times New Roman"/>
        </w:rPr>
        <w:t>možganov</w:t>
      </w:r>
      <w:r w:rsidR="00EF72F8" w:rsidRPr="00DE6460">
        <w:rPr>
          <w:rFonts w:ascii="Times New Roman" w:hAnsi="Times New Roman" w:cs="Times New Roman"/>
        </w:rPr>
        <w:t xml:space="preserve"> – torej z nadvse občutljivimi</w:t>
      </w:r>
      <w:r w:rsidR="00562FEA" w:rsidRPr="00DE6460">
        <w:rPr>
          <w:rFonts w:ascii="Times New Roman" w:hAnsi="Times New Roman" w:cs="Times New Roman"/>
        </w:rPr>
        <w:t xml:space="preserve"> in “usodnimi”</w:t>
      </w:r>
      <w:r w:rsidR="00EF72F8" w:rsidRPr="00DE6460">
        <w:rPr>
          <w:rFonts w:ascii="Times New Roman" w:hAnsi="Times New Roman" w:cs="Times New Roman"/>
        </w:rPr>
        <w:t xml:space="preserve"> </w:t>
      </w:r>
      <w:r w:rsidR="00562FEA" w:rsidRPr="00DE6460">
        <w:rPr>
          <w:rFonts w:ascii="Times New Roman" w:hAnsi="Times New Roman" w:cs="Times New Roman"/>
        </w:rPr>
        <w:t>vplivi</w:t>
      </w:r>
      <w:r w:rsidR="00EF72F8" w:rsidRPr="00DE6460">
        <w:rPr>
          <w:rFonts w:ascii="Times New Roman" w:hAnsi="Times New Roman" w:cs="Times New Roman"/>
        </w:rPr>
        <w:t>, za katere je prav, da se jih vsaj zavedamo, če jih že v celoti ne moremo dojeti.</w:t>
      </w:r>
      <w:r w:rsidR="00967339" w:rsidRPr="00DE6460">
        <w:rPr>
          <w:rFonts w:ascii="Times New Roman" w:hAnsi="Times New Roman" w:cs="Times New Roman"/>
        </w:rPr>
        <w:t xml:space="preserve"> </w:t>
      </w:r>
      <w:r w:rsidR="00886D64">
        <w:rPr>
          <w:rFonts w:ascii="Times New Roman" w:hAnsi="Times New Roman" w:cs="Times New Roman"/>
        </w:rPr>
        <w:t>Ali, k</w:t>
      </w:r>
      <w:r w:rsidR="00967339" w:rsidRPr="00DE6460">
        <w:rPr>
          <w:rFonts w:ascii="Times New Roman" w:hAnsi="Times New Roman" w:cs="Times New Roman"/>
        </w:rPr>
        <w:t xml:space="preserve">ot </w:t>
      </w:r>
      <w:r w:rsidR="00886D64">
        <w:rPr>
          <w:rFonts w:ascii="Times New Roman" w:hAnsi="Times New Roman" w:cs="Times New Roman"/>
        </w:rPr>
        <w:t>še dodajajo</w:t>
      </w:r>
      <w:r w:rsidR="00967339" w:rsidRPr="00DE6460">
        <w:rPr>
          <w:rFonts w:ascii="Times New Roman" w:hAnsi="Times New Roman" w:cs="Times New Roman"/>
        </w:rPr>
        <w:t xml:space="preserve"> avtorji:</w:t>
      </w:r>
      <w:r w:rsidR="00967339" w:rsidRPr="00DE6460">
        <w:rPr>
          <w:rFonts w:ascii="Times New Roman" w:hAnsi="Times New Roman" w:cs="Times New Roman"/>
          <w:lang w:val="sl-SI"/>
        </w:rPr>
        <w:t xml:space="preserve"> dobre izobraževalne izkušnje lahko dramatično izboljšajo razvoj možganov, slabe pa</w:t>
      </w:r>
      <w:r w:rsidR="00BF7855" w:rsidRPr="00DE6460">
        <w:rPr>
          <w:rFonts w:ascii="Times New Roman" w:hAnsi="Times New Roman" w:cs="Times New Roman"/>
          <w:lang w:val="sl-SI"/>
        </w:rPr>
        <w:t xml:space="preserve"> ga</w:t>
      </w:r>
      <w:r w:rsidR="00967339" w:rsidRPr="00DE6460">
        <w:rPr>
          <w:rFonts w:ascii="Times New Roman" w:hAnsi="Times New Roman" w:cs="Times New Roman"/>
          <w:lang w:val="sl-SI"/>
        </w:rPr>
        <w:t xml:space="preserve"> lahko ogrozijo</w:t>
      </w:r>
      <w:r w:rsidR="00886D64">
        <w:rPr>
          <w:rFonts w:ascii="Times New Roman" w:hAnsi="Times New Roman" w:cs="Times New Roman"/>
          <w:lang w:val="sl-SI"/>
        </w:rPr>
        <w:t>!</w:t>
      </w:r>
    </w:p>
    <w:p w:rsidR="00562FEA" w:rsidRPr="00DE6460" w:rsidRDefault="00562FEA" w:rsidP="00DE6460">
      <w:pPr>
        <w:spacing w:after="0"/>
        <w:rPr>
          <w:rFonts w:ascii="Times New Roman" w:hAnsi="Times New Roman" w:cs="Times New Roman"/>
          <w:lang w:val="sl-SI"/>
        </w:rPr>
      </w:pPr>
    </w:p>
    <w:p w:rsidR="00562FEA" w:rsidRPr="00DE6460" w:rsidRDefault="00562FEA" w:rsidP="00DE6460">
      <w:pPr>
        <w:spacing w:after="0"/>
        <w:rPr>
          <w:rFonts w:ascii="Times New Roman" w:hAnsi="Times New Roman" w:cs="Times New Roman"/>
          <w:lang w:val="sl-SI"/>
        </w:rPr>
      </w:pPr>
      <w:r w:rsidRPr="00DE6460">
        <w:rPr>
          <w:rFonts w:ascii="Times New Roman" w:hAnsi="Times New Roman" w:cs="Times New Roman"/>
          <w:lang w:val="sl-SI"/>
        </w:rPr>
        <w:t>Zato je tako</w:t>
      </w:r>
      <w:r w:rsidR="00A84E49" w:rsidRPr="00DE6460">
        <w:rPr>
          <w:rFonts w:ascii="Times New Roman" w:hAnsi="Times New Roman" w:cs="Times New Roman"/>
          <w:lang w:val="sl-SI"/>
        </w:rPr>
        <w:t xml:space="preserve"> zelo</w:t>
      </w:r>
      <w:r w:rsidRPr="00DE6460">
        <w:rPr>
          <w:rFonts w:ascii="Times New Roman" w:hAnsi="Times New Roman" w:cs="Times New Roman"/>
          <w:lang w:val="sl-SI"/>
        </w:rPr>
        <w:t xml:space="preserve"> pomembno, da dobimo vpogled v procese učenja, v to</w:t>
      </w:r>
      <w:r w:rsidR="00FE769E">
        <w:rPr>
          <w:rFonts w:ascii="Times New Roman" w:hAnsi="Times New Roman" w:cs="Times New Roman"/>
          <w:lang w:val="sl-SI"/>
        </w:rPr>
        <w:t>,</w:t>
      </w:r>
      <w:r w:rsidRPr="00DE6460">
        <w:rPr>
          <w:rFonts w:ascii="Times New Roman" w:hAnsi="Times New Roman" w:cs="Times New Roman"/>
          <w:lang w:val="sl-SI"/>
        </w:rPr>
        <w:t xml:space="preserve"> kaj jih omogoča in kaj jih pospešuje, pod katerimi pogoji se odvijajo bolj in pod katerimi manj učinkovito, na kaj vse pri tem kaže biti pozoren, nenazadnje pa tudi </w:t>
      </w:r>
      <w:r w:rsidR="00886D64">
        <w:rPr>
          <w:rFonts w:ascii="Times New Roman" w:hAnsi="Times New Roman" w:cs="Times New Roman"/>
          <w:lang w:val="sl-SI"/>
        </w:rPr>
        <w:t>v to, kako lahko k temu</w:t>
      </w:r>
      <w:r w:rsidRPr="00DE6460">
        <w:rPr>
          <w:rFonts w:ascii="Times New Roman" w:hAnsi="Times New Roman" w:cs="Times New Roman"/>
          <w:lang w:val="sl-SI"/>
        </w:rPr>
        <w:t xml:space="preserve"> p</w:t>
      </w:r>
      <w:r w:rsidR="00886D64">
        <w:rPr>
          <w:rFonts w:ascii="Times New Roman" w:hAnsi="Times New Roman" w:cs="Times New Roman"/>
          <w:lang w:val="sl-SI"/>
        </w:rPr>
        <w:t>rispevajo</w:t>
      </w:r>
      <w:r w:rsidRPr="00DE6460">
        <w:rPr>
          <w:rFonts w:ascii="Times New Roman" w:hAnsi="Times New Roman" w:cs="Times New Roman"/>
          <w:lang w:val="sl-SI"/>
        </w:rPr>
        <w:t xml:space="preserve"> »mikro sistemi« (šole) in »makro sistem«</w:t>
      </w:r>
      <w:r w:rsidR="00A84E49" w:rsidRPr="00DE6460">
        <w:rPr>
          <w:rFonts w:ascii="Times New Roman" w:hAnsi="Times New Roman" w:cs="Times New Roman"/>
          <w:lang w:val="sl-SI"/>
        </w:rPr>
        <w:t xml:space="preserve"> (nacionalna šolska politika</w:t>
      </w:r>
      <w:r w:rsidRPr="00DE6460">
        <w:rPr>
          <w:rFonts w:ascii="Times New Roman" w:hAnsi="Times New Roman" w:cs="Times New Roman"/>
          <w:lang w:val="sl-SI"/>
        </w:rPr>
        <w:t xml:space="preserve">).   </w:t>
      </w:r>
    </w:p>
    <w:p w:rsidR="00562FEA" w:rsidRPr="00DE6460" w:rsidRDefault="00562FEA" w:rsidP="00DE6460">
      <w:pPr>
        <w:spacing w:after="0"/>
        <w:rPr>
          <w:rFonts w:ascii="Times New Roman" w:hAnsi="Times New Roman" w:cs="Times New Roman"/>
          <w:lang w:val="sl-SI"/>
        </w:rPr>
      </w:pPr>
    </w:p>
    <w:p w:rsidR="00B70776" w:rsidRPr="00DE6460" w:rsidRDefault="00B70776" w:rsidP="00DE6460">
      <w:pPr>
        <w:spacing w:after="0"/>
        <w:rPr>
          <w:rFonts w:ascii="Times New Roman" w:hAnsi="Times New Roman" w:cs="Times New Roman"/>
        </w:rPr>
      </w:pPr>
      <w:r w:rsidRPr="00DE6460">
        <w:rPr>
          <w:rFonts w:ascii="Times New Roman" w:hAnsi="Times New Roman" w:cs="Times New Roman"/>
        </w:rPr>
        <w:t>Pričujoča p</w:t>
      </w:r>
      <w:r w:rsidR="00A84E49" w:rsidRPr="00DE6460">
        <w:rPr>
          <w:rFonts w:ascii="Times New Roman" w:hAnsi="Times New Roman" w:cs="Times New Roman"/>
        </w:rPr>
        <w:t xml:space="preserve">redstavitev publikacije je strukturirana tako, da – po vzoru publikacije same - </w:t>
      </w:r>
      <w:r w:rsidR="00115B0E" w:rsidRPr="00DE6460">
        <w:rPr>
          <w:rFonts w:ascii="Times New Roman" w:hAnsi="Times New Roman" w:cs="Times New Roman"/>
        </w:rPr>
        <w:t>najprej na kratko povzame</w:t>
      </w:r>
      <w:r w:rsidR="00A84E49" w:rsidRPr="00DE6460">
        <w:rPr>
          <w:rFonts w:ascii="Times New Roman" w:hAnsi="Times New Roman" w:cs="Times New Roman"/>
        </w:rPr>
        <w:t xml:space="preserve"> </w:t>
      </w:r>
      <w:r w:rsidR="00115B0E" w:rsidRPr="00DE6460">
        <w:rPr>
          <w:rFonts w:ascii="Times New Roman" w:hAnsi="Times New Roman" w:cs="Times New Roman"/>
        </w:rPr>
        <w:t xml:space="preserve">zgodovinski pogled na učenje, nato pa izpostavi </w:t>
      </w:r>
      <w:r w:rsidR="00A84E49" w:rsidRPr="00DE6460">
        <w:rPr>
          <w:rFonts w:ascii="Times New Roman" w:hAnsi="Times New Roman" w:cs="Times New Roman"/>
        </w:rPr>
        <w:t>kognitivni pogled kot ključn</w:t>
      </w:r>
      <w:r w:rsidR="00FE769E">
        <w:rPr>
          <w:rFonts w:ascii="Times New Roman" w:hAnsi="Times New Roman" w:cs="Times New Roman"/>
        </w:rPr>
        <w:t>i</w:t>
      </w:r>
      <w:r w:rsidR="00A84E49" w:rsidRPr="00DE6460">
        <w:rPr>
          <w:rFonts w:ascii="Times New Roman" w:hAnsi="Times New Roman" w:cs="Times New Roman"/>
        </w:rPr>
        <w:t xml:space="preserve"> za sodobno razumevanje učenja. Ta del predstavitve vključuje</w:t>
      </w:r>
      <w:r w:rsidR="00070E0F" w:rsidRPr="00DE6460">
        <w:rPr>
          <w:rFonts w:ascii="Times New Roman" w:hAnsi="Times New Roman" w:cs="Times New Roman"/>
        </w:rPr>
        <w:t xml:space="preserve"> in kombinira</w:t>
      </w:r>
      <w:r w:rsidR="00A84E49" w:rsidRPr="00DE6460">
        <w:rPr>
          <w:rFonts w:ascii="Times New Roman" w:hAnsi="Times New Roman" w:cs="Times New Roman"/>
        </w:rPr>
        <w:t xml:space="preserve"> več </w:t>
      </w:r>
      <w:r w:rsidRPr="00DE6460">
        <w:rPr>
          <w:rFonts w:ascii="Times New Roman" w:hAnsi="Times New Roman" w:cs="Times New Roman"/>
        </w:rPr>
        <w:t xml:space="preserve">tesno povezanih </w:t>
      </w:r>
      <w:r w:rsidR="00A84E49" w:rsidRPr="00DE6460">
        <w:rPr>
          <w:rFonts w:ascii="Times New Roman" w:hAnsi="Times New Roman" w:cs="Times New Roman"/>
        </w:rPr>
        <w:t>poglavij</w:t>
      </w:r>
      <w:r w:rsidR="0000076F" w:rsidRPr="00DE6460">
        <w:rPr>
          <w:rFonts w:ascii="Times New Roman" w:hAnsi="Times New Roman" w:cs="Times New Roman"/>
        </w:rPr>
        <w:t xml:space="preserve"> </w:t>
      </w:r>
      <w:r w:rsidR="00070E0F" w:rsidRPr="00DE6460">
        <w:rPr>
          <w:rFonts w:ascii="Times New Roman" w:hAnsi="Times New Roman" w:cs="Times New Roman"/>
        </w:rPr>
        <w:t xml:space="preserve"> </w:t>
      </w:r>
      <w:r w:rsidR="00070E0F" w:rsidRPr="00DE6460">
        <w:rPr>
          <w:rFonts w:ascii="Times New Roman" w:hAnsi="Times New Roman" w:cs="Times New Roman"/>
        </w:rPr>
        <w:lastRenderedPageBreak/>
        <w:t>publikacije</w:t>
      </w:r>
      <w:r w:rsidR="00A84E49" w:rsidRPr="00DE6460">
        <w:rPr>
          <w:rFonts w:ascii="Times New Roman" w:hAnsi="Times New Roman" w:cs="Times New Roman"/>
        </w:rPr>
        <w:t>, kot npr.</w:t>
      </w:r>
      <w:r w:rsidR="00070E0F" w:rsidRPr="00DE6460">
        <w:rPr>
          <w:rFonts w:ascii="Times New Roman" w:hAnsi="Times New Roman" w:cs="Times New Roman"/>
        </w:rPr>
        <w:t xml:space="preserve"> </w:t>
      </w:r>
      <w:r w:rsidR="00A84E49" w:rsidRPr="00DE6460">
        <w:rPr>
          <w:rFonts w:ascii="Times New Roman" w:hAnsi="Times New Roman" w:cs="Times New Roman"/>
        </w:rPr>
        <w:t xml:space="preserve"> poglavja Zgodovinski razvoj razumevanja učenja, Kognitivni pogled na učenje, Motivacija in čustva imajo ključno vlogo pri učenju ter Učenje z razvojne in biološke </w:t>
      </w:r>
      <w:r w:rsidRPr="00DE6460">
        <w:rPr>
          <w:rFonts w:ascii="Times New Roman" w:hAnsi="Times New Roman" w:cs="Times New Roman"/>
        </w:rPr>
        <w:t>perspek</w:t>
      </w:r>
      <w:r w:rsidR="00A84E49" w:rsidRPr="00DE6460">
        <w:rPr>
          <w:rFonts w:ascii="Times New Roman" w:hAnsi="Times New Roman" w:cs="Times New Roman"/>
        </w:rPr>
        <w:t>tive.</w:t>
      </w:r>
    </w:p>
    <w:p w:rsidR="00B70776" w:rsidRPr="00DE6460" w:rsidRDefault="00B70776" w:rsidP="00DE6460">
      <w:pPr>
        <w:spacing w:after="0"/>
        <w:rPr>
          <w:rFonts w:ascii="Times New Roman" w:hAnsi="Times New Roman" w:cs="Times New Roman"/>
        </w:rPr>
      </w:pPr>
    </w:p>
    <w:p w:rsidR="00ED77D2" w:rsidRPr="00DE6460" w:rsidRDefault="00B70776" w:rsidP="00DE6460">
      <w:pPr>
        <w:spacing w:after="0"/>
        <w:rPr>
          <w:rFonts w:ascii="Times New Roman" w:hAnsi="Times New Roman" w:cs="Times New Roman"/>
        </w:rPr>
      </w:pPr>
      <w:r w:rsidRPr="00DE6460">
        <w:rPr>
          <w:rFonts w:ascii="Times New Roman" w:hAnsi="Times New Roman" w:cs="Times New Roman"/>
        </w:rPr>
        <w:t xml:space="preserve">Na spoznanja kognitivne in drugih znanosti o principih učenja </w:t>
      </w:r>
      <w:r w:rsidR="00115B0E" w:rsidRPr="00DE6460">
        <w:rPr>
          <w:rFonts w:ascii="Times New Roman" w:hAnsi="Times New Roman" w:cs="Times New Roman"/>
        </w:rPr>
        <w:t>se nato</w:t>
      </w:r>
      <w:r w:rsidRPr="00DE6460">
        <w:rPr>
          <w:rFonts w:ascii="Times New Roman" w:hAnsi="Times New Roman" w:cs="Times New Roman"/>
        </w:rPr>
        <w:t xml:space="preserve"> v nadaljevanju</w:t>
      </w:r>
      <w:r w:rsidR="00115B0E" w:rsidRPr="00DE6460">
        <w:rPr>
          <w:rFonts w:ascii="Times New Roman" w:hAnsi="Times New Roman" w:cs="Times New Roman"/>
        </w:rPr>
        <w:t xml:space="preserve"> predstavitve</w:t>
      </w:r>
      <w:r w:rsidR="00A84E49" w:rsidRPr="00DE6460">
        <w:rPr>
          <w:rFonts w:ascii="Times New Roman" w:hAnsi="Times New Roman" w:cs="Times New Roman"/>
        </w:rPr>
        <w:t xml:space="preserve"> </w:t>
      </w:r>
      <w:r w:rsidRPr="00DE6460">
        <w:rPr>
          <w:rFonts w:ascii="Times New Roman" w:hAnsi="Times New Roman" w:cs="Times New Roman"/>
        </w:rPr>
        <w:t>navez</w:t>
      </w:r>
      <w:r w:rsidR="00115B0E" w:rsidRPr="00DE6460">
        <w:rPr>
          <w:rFonts w:ascii="Times New Roman" w:hAnsi="Times New Roman" w:cs="Times New Roman"/>
        </w:rPr>
        <w:t>ujejo</w:t>
      </w:r>
      <w:r w:rsidRPr="00DE6460">
        <w:rPr>
          <w:rFonts w:ascii="Times New Roman" w:hAnsi="Times New Roman" w:cs="Times New Roman"/>
        </w:rPr>
        <w:t xml:space="preserve"> raziskovaln</w:t>
      </w:r>
      <w:r w:rsidR="00115B0E" w:rsidRPr="00DE6460">
        <w:rPr>
          <w:rFonts w:ascii="Times New Roman" w:hAnsi="Times New Roman" w:cs="Times New Roman"/>
        </w:rPr>
        <w:t>i</w:t>
      </w:r>
      <w:r w:rsidR="0000076F" w:rsidRPr="00DE6460">
        <w:rPr>
          <w:rFonts w:ascii="Times New Roman" w:hAnsi="Times New Roman" w:cs="Times New Roman"/>
        </w:rPr>
        <w:t xml:space="preserve"> </w:t>
      </w:r>
      <w:r w:rsidRPr="00DE6460">
        <w:rPr>
          <w:rFonts w:ascii="Times New Roman" w:hAnsi="Times New Roman" w:cs="Times New Roman"/>
        </w:rPr>
        <w:t>izsledk</w:t>
      </w:r>
      <w:r w:rsidR="00115B0E" w:rsidRPr="00DE6460">
        <w:rPr>
          <w:rFonts w:ascii="Times New Roman" w:hAnsi="Times New Roman" w:cs="Times New Roman"/>
        </w:rPr>
        <w:t>i</w:t>
      </w:r>
      <w:r w:rsidRPr="00DE6460">
        <w:rPr>
          <w:rFonts w:ascii="Times New Roman" w:hAnsi="Times New Roman" w:cs="Times New Roman"/>
        </w:rPr>
        <w:t xml:space="preserve"> konkretnih razrednih praks kot so formativno preverjanje, sodelovalno učenje in učenje, zasnovano v skupnosti, učenje, temelječe na raziskovanju ter učenje s tehnologijo, ki so področja, ki so jim </w:t>
      </w:r>
      <w:r w:rsidR="00FE769E">
        <w:rPr>
          <w:rFonts w:ascii="Times New Roman" w:hAnsi="Times New Roman" w:cs="Times New Roman"/>
        </w:rPr>
        <w:t xml:space="preserve">v publikaciji </w:t>
      </w:r>
      <w:r w:rsidRPr="00DE6460">
        <w:rPr>
          <w:rFonts w:ascii="Times New Roman" w:hAnsi="Times New Roman" w:cs="Times New Roman"/>
        </w:rPr>
        <w:t>prav tako namenjena samostojna poglavja.</w:t>
      </w:r>
    </w:p>
    <w:p w:rsidR="00B70776" w:rsidRPr="00DE6460" w:rsidRDefault="00B70776" w:rsidP="00DE6460">
      <w:pPr>
        <w:spacing w:after="0"/>
        <w:rPr>
          <w:rFonts w:ascii="Times New Roman" w:hAnsi="Times New Roman" w:cs="Times New Roman"/>
        </w:rPr>
      </w:pPr>
    </w:p>
    <w:p w:rsidR="00B70776" w:rsidRPr="00DE6460" w:rsidRDefault="00B70776" w:rsidP="00DE6460">
      <w:pPr>
        <w:spacing w:after="0"/>
        <w:rPr>
          <w:rFonts w:ascii="Times New Roman" w:hAnsi="Times New Roman" w:cs="Times New Roman"/>
        </w:rPr>
      </w:pPr>
      <w:r w:rsidRPr="00DE6460">
        <w:rPr>
          <w:rFonts w:ascii="Times New Roman" w:hAnsi="Times New Roman" w:cs="Times New Roman"/>
        </w:rPr>
        <w:t>Da pa bi lahko vsa ta prizadevanja zaživela v polni meri, je potreben ustrezen kontekst, z drugimi besedami: kurikul, ki podpira tak način učenja in poučevanja in na to naravnane strategije delovanja šol. Kje uvideti manevrski prostor za to, osvetljuje zadnji del te predstavitve, ki zajema zadnji (a n</w:t>
      </w:r>
      <w:r w:rsidR="00000057" w:rsidRPr="00DE6460">
        <w:rPr>
          <w:rFonts w:ascii="Times New Roman" w:hAnsi="Times New Roman" w:cs="Times New Roman"/>
        </w:rPr>
        <w:t>e</w:t>
      </w:r>
      <w:r w:rsidRPr="00DE6460">
        <w:rPr>
          <w:rFonts w:ascii="Times New Roman" w:hAnsi="Times New Roman" w:cs="Times New Roman"/>
        </w:rPr>
        <w:t xml:space="preserve"> nepomembni) dve poglavji publikacije, namenjeni približevanju vizionarskih idej konkretni praksi</w:t>
      </w:r>
      <w:r w:rsidR="00FE769E">
        <w:rPr>
          <w:rFonts w:ascii="Times New Roman" w:hAnsi="Times New Roman" w:cs="Times New Roman"/>
        </w:rPr>
        <w:t>. Ti dve poglavji</w:t>
      </w:r>
      <w:r w:rsidR="00000057" w:rsidRPr="00DE6460">
        <w:rPr>
          <w:rFonts w:ascii="Times New Roman" w:hAnsi="Times New Roman" w:cs="Times New Roman"/>
        </w:rPr>
        <w:t xml:space="preserve"> sta </w:t>
      </w:r>
      <w:r w:rsidRPr="00DE6460">
        <w:rPr>
          <w:rFonts w:ascii="Times New Roman" w:hAnsi="Times New Roman" w:cs="Times New Roman"/>
        </w:rPr>
        <w:t>zasnovan</w:t>
      </w:r>
      <w:r w:rsidR="00000057" w:rsidRPr="00DE6460">
        <w:rPr>
          <w:rFonts w:ascii="Times New Roman" w:hAnsi="Times New Roman" w:cs="Times New Roman"/>
        </w:rPr>
        <w:t>i</w:t>
      </w:r>
      <w:r w:rsidRPr="00DE6460">
        <w:rPr>
          <w:rFonts w:ascii="Times New Roman" w:hAnsi="Times New Roman" w:cs="Times New Roman"/>
        </w:rPr>
        <w:t xml:space="preserve"> na šolskih strategijah in politikah, med drugim na konceptu porazdeljenega vodenja in šol</w:t>
      </w:r>
      <w:r w:rsidR="00000057" w:rsidRPr="00DE6460">
        <w:rPr>
          <w:rFonts w:ascii="Times New Roman" w:hAnsi="Times New Roman" w:cs="Times New Roman"/>
        </w:rPr>
        <w:t>skih razvojnih timov, praksah torej</w:t>
      </w:r>
      <w:r w:rsidRPr="00DE6460">
        <w:rPr>
          <w:rFonts w:ascii="Times New Roman" w:hAnsi="Times New Roman" w:cs="Times New Roman"/>
        </w:rPr>
        <w:t>, ki se v vse večji meri v zadnjih letih</w:t>
      </w:r>
      <w:r w:rsidR="00000057" w:rsidRPr="00DE6460">
        <w:rPr>
          <w:rFonts w:ascii="Times New Roman" w:hAnsi="Times New Roman" w:cs="Times New Roman"/>
        </w:rPr>
        <w:t xml:space="preserve"> pri vpeljevanju sprememb</w:t>
      </w:r>
      <w:r w:rsidRPr="00DE6460">
        <w:rPr>
          <w:rFonts w:ascii="Times New Roman" w:hAnsi="Times New Roman" w:cs="Times New Roman"/>
        </w:rPr>
        <w:t xml:space="preserve"> uveljavlja</w:t>
      </w:r>
      <w:r w:rsidR="00000057" w:rsidRPr="00DE6460">
        <w:rPr>
          <w:rFonts w:ascii="Times New Roman" w:hAnsi="Times New Roman" w:cs="Times New Roman"/>
        </w:rPr>
        <w:t>jo</w:t>
      </w:r>
      <w:r w:rsidRPr="00DE6460">
        <w:rPr>
          <w:rFonts w:ascii="Times New Roman" w:hAnsi="Times New Roman" w:cs="Times New Roman"/>
        </w:rPr>
        <w:t xml:space="preserve"> tudi v slovenskih šolah.</w:t>
      </w:r>
    </w:p>
    <w:p w:rsidR="00562FEA" w:rsidRPr="00DE6460" w:rsidRDefault="00562FEA" w:rsidP="00DE6460">
      <w:pPr>
        <w:spacing w:after="0"/>
        <w:rPr>
          <w:rFonts w:ascii="Times New Roman" w:hAnsi="Times New Roman" w:cs="Times New Roman"/>
          <w:b/>
        </w:rPr>
      </w:pPr>
    </w:p>
    <w:p w:rsidR="00562FEA" w:rsidRPr="00DE6460" w:rsidRDefault="008C2EB5" w:rsidP="00DE6460">
      <w:pPr>
        <w:spacing w:after="0"/>
        <w:rPr>
          <w:rFonts w:ascii="Times New Roman" w:hAnsi="Times New Roman" w:cs="Times New Roman"/>
          <w:b/>
        </w:rPr>
      </w:pPr>
      <w:r w:rsidRPr="00DE6460">
        <w:rPr>
          <w:rFonts w:ascii="Times New Roman" w:hAnsi="Times New Roman" w:cs="Times New Roman"/>
          <w:b/>
        </w:rPr>
        <w:t>S</w:t>
      </w:r>
      <w:r w:rsidR="0000076F" w:rsidRPr="00DE6460">
        <w:rPr>
          <w:rFonts w:ascii="Times New Roman" w:hAnsi="Times New Roman" w:cs="Times New Roman"/>
          <w:b/>
        </w:rPr>
        <w:t>p</w:t>
      </w:r>
      <w:r w:rsidRPr="00DE6460">
        <w:rPr>
          <w:rFonts w:ascii="Times New Roman" w:hAnsi="Times New Roman" w:cs="Times New Roman"/>
          <w:b/>
        </w:rPr>
        <w:t xml:space="preserve">reminjanje pogledov na učenje in razkorak s prakso </w:t>
      </w:r>
    </w:p>
    <w:p w:rsidR="008C2EB5" w:rsidRPr="00DE6460" w:rsidRDefault="008C2EB5" w:rsidP="00DE6460">
      <w:pPr>
        <w:spacing w:after="0"/>
        <w:rPr>
          <w:rFonts w:ascii="Times New Roman" w:hAnsi="Times New Roman" w:cs="Times New Roman"/>
        </w:rPr>
      </w:pPr>
    </w:p>
    <w:p w:rsidR="00E272BD" w:rsidRPr="00DE6460" w:rsidRDefault="00A1390B" w:rsidP="00DE6460">
      <w:pPr>
        <w:spacing w:after="0"/>
        <w:rPr>
          <w:rFonts w:ascii="Times New Roman" w:hAnsi="Times New Roman" w:cs="Times New Roman"/>
        </w:rPr>
      </w:pPr>
      <w:r w:rsidRPr="00DE6460">
        <w:rPr>
          <w:rFonts w:ascii="Times New Roman" w:hAnsi="Times New Roman" w:cs="Times New Roman"/>
        </w:rPr>
        <w:t>Če pogledamo, k</w:t>
      </w:r>
      <w:r w:rsidR="00ED77D2" w:rsidRPr="00DE6460">
        <w:rPr>
          <w:rFonts w:ascii="Times New Roman" w:hAnsi="Times New Roman" w:cs="Times New Roman"/>
        </w:rPr>
        <w:t>ako so na vprašanja</w:t>
      </w:r>
      <w:r w:rsidR="0000076F" w:rsidRPr="00DE6460">
        <w:rPr>
          <w:rFonts w:ascii="Times New Roman" w:hAnsi="Times New Roman" w:cs="Times New Roman"/>
        </w:rPr>
        <w:t xml:space="preserve"> o naravi učenja in pogojih zanj</w:t>
      </w:r>
      <w:r w:rsidR="00ED77D2" w:rsidRPr="00DE6460">
        <w:rPr>
          <w:rFonts w:ascii="Times New Roman" w:hAnsi="Times New Roman" w:cs="Times New Roman"/>
        </w:rPr>
        <w:t xml:space="preserve"> </w:t>
      </w:r>
      <w:r w:rsidRPr="00DE6460">
        <w:rPr>
          <w:rFonts w:ascii="Times New Roman" w:hAnsi="Times New Roman" w:cs="Times New Roman"/>
        </w:rPr>
        <w:t xml:space="preserve">odgovarjali strokovnjaki v zadnjem stoletju, vidimo, da je razumevanje učenja napredovalo od </w:t>
      </w:r>
      <w:r w:rsidR="00886D64">
        <w:rPr>
          <w:rFonts w:ascii="Times New Roman" w:hAnsi="Times New Roman" w:cs="Times New Roman"/>
        </w:rPr>
        <w:t>pogleda na</w:t>
      </w:r>
      <w:r w:rsidRPr="00DE6460">
        <w:rPr>
          <w:rFonts w:ascii="Times New Roman" w:hAnsi="Times New Roman" w:cs="Times New Roman"/>
        </w:rPr>
        <w:t xml:space="preserve"> učenj</w:t>
      </w:r>
      <w:r w:rsidR="00886D64">
        <w:rPr>
          <w:rFonts w:ascii="Times New Roman" w:hAnsi="Times New Roman" w:cs="Times New Roman"/>
        </w:rPr>
        <w:t>e</w:t>
      </w:r>
      <w:r w:rsidRPr="00DE6460">
        <w:rPr>
          <w:rFonts w:ascii="Times New Roman" w:hAnsi="Times New Roman" w:cs="Times New Roman"/>
        </w:rPr>
        <w:t xml:space="preserve"> kot odzivanj</w:t>
      </w:r>
      <w:r w:rsidR="00886D64">
        <w:rPr>
          <w:rFonts w:ascii="Times New Roman" w:hAnsi="Times New Roman" w:cs="Times New Roman"/>
        </w:rPr>
        <w:t>e</w:t>
      </w:r>
      <w:r w:rsidRPr="00DE6460">
        <w:rPr>
          <w:rFonts w:ascii="Times New Roman" w:hAnsi="Times New Roman" w:cs="Times New Roman"/>
        </w:rPr>
        <w:t xml:space="preserve"> na dražljaje pod različnimi pogoji, preko</w:t>
      </w:r>
      <w:r w:rsidR="00886D64">
        <w:rPr>
          <w:rFonts w:ascii="Times New Roman" w:hAnsi="Times New Roman" w:cs="Times New Roman"/>
        </w:rPr>
        <w:t xml:space="preserve"> pogleda na učenje kot</w:t>
      </w:r>
      <w:r w:rsidRPr="00DE6460">
        <w:rPr>
          <w:rFonts w:ascii="Times New Roman" w:hAnsi="Times New Roman" w:cs="Times New Roman"/>
        </w:rPr>
        <w:t xml:space="preserve"> predelovanj</w:t>
      </w:r>
      <w:r w:rsidR="00886D64">
        <w:rPr>
          <w:rFonts w:ascii="Times New Roman" w:hAnsi="Times New Roman" w:cs="Times New Roman"/>
        </w:rPr>
        <w:t>e</w:t>
      </w:r>
      <w:r w:rsidRPr="00DE6460">
        <w:rPr>
          <w:rFonts w:ascii="Times New Roman" w:hAnsi="Times New Roman" w:cs="Times New Roman"/>
        </w:rPr>
        <w:t xml:space="preserve"> informacij do </w:t>
      </w:r>
      <w:r w:rsidR="00886D64">
        <w:rPr>
          <w:rFonts w:ascii="Times New Roman" w:hAnsi="Times New Roman" w:cs="Times New Roman"/>
        </w:rPr>
        <w:t xml:space="preserve">t.i. </w:t>
      </w:r>
      <w:r w:rsidRPr="00DE6460">
        <w:rPr>
          <w:rFonts w:ascii="Times New Roman" w:hAnsi="Times New Roman" w:cs="Times New Roman"/>
        </w:rPr>
        <w:t xml:space="preserve">aktivnih koncepcij učenja (kot npr. konstruktivizem in sociokonstruktivizem), če omenimo samo najbolj izpostavljene trende. </w:t>
      </w:r>
      <w:r w:rsidR="00E272BD" w:rsidRPr="00DE6460">
        <w:rPr>
          <w:rFonts w:ascii="Times New Roman" w:hAnsi="Times New Roman" w:cs="Times New Roman"/>
        </w:rPr>
        <w:t xml:space="preserve">Že sredi sedemdesetih prejšnjega stoletja je tako prevladoval pristop “procesiranja informacij” (kognitivna aktivnost sprejemanja informacij, izvajanja operacij z njimi, shranjevanja in uporabe … kot v opombi zapiše urednice slovenske izdaje, S. Sentočnik). Proučevanje se pri tem pristopu iz navzven vidnega vedenja </w:t>
      </w:r>
      <w:r w:rsidR="00FE769E">
        <w:rPr>
          <w:rFonts w:ascii="Times New Roman" w:hAnsi="Times New Roman" w:cs="Times New Roman"/>
        </w:rPr>
        <w:t xml:space="preserve">in reakcij </w:t>
      </w:r>
      <w:r w:rsidR="00E272BD" w:rsidRPr="00DE6460">
        <w:rPr>
          <w:rFonts w:ascii="Times New Roman" w:hAnsi="Times New Roman" w:cs="Times New Roman"/>
        </w:rPr>
        <w:t xml:space="preserve">preusmeri v analiziranje in razumevanje notranjih mentalnih procesov in struktur znanja. </w:t>
      </w:r>
      <w:r w:rsidR="00B74958" w:rsidRPr="00DE6460">
        <w:rPr>
          <w:rFonts w:ascii="Times New Roman" w:hAnsi="Times New Roman" w:cs="Times New Roman"/>
        </w:rPr>
        <w:t xml:space="preserve">Tako npr. Corte kot primere takšnega raziskovanja omenja raziskovanje strategij, vpletenih v reševanje matematičnih problemov ali </w:t>
      </w:r>
      <w:r w:rsidR="00FE769E">
        <w:rPr>
          <w:rFonts w:ascii="Times New Roman" w:hAnsi="Times New Roman" w:cs="Times New Roman"/>
        </w:rPr>
        <w:t>pa</w:t>
      </w:r>
      <w:r w:rsidR="00B74958" w:rsidRPr="00DE6460">
        <w:rPr>
          <w:rFonts w:ascii="Times New Roman" w:hAnsi="Times New Roman" w:cs="Times New Roman"/>
        </w:rPr>
        <w:t xml:space="preserve"> pojasnjevanje konceptualnih struktur  učenčevega znanja o zgodovinskih dogodkih. Osrednja značilnost kognicije je zdaj postala organiziranost znanja in učenje je razumljeno kot usvajanje znanja, ki ga učenec organizira</w:t>
      </w:r>
      <w:r w:rsidR="00886D64">
        <w:rPr>
          <w:rFonts w:ascii="Times New Roman" w:hAnsi="Times New Roman" w:cs="Times New Roman"/>
        </w:rPr>
        <w:t>,</w:t>
      </w:r>
      <w:r w:rsidR="00B74958" w:rsidRPr="00DE6460">
        <w:rPr>
          <w:rFonts w:ascii="Times New Roman" w:hAnsi="Times New Roman" w:cs="Times New Roman"/>
        </w:rPr>
        <w:t xml:space="preserve"> </w:t>
      </w:r>
      <w:r w:rsidR="00886D64">
        <w:rPr>
          <w:rFonts w:ascii="Times New Roman" w:hAnsi="Times New Roman" w:cs="Times New Roman"/>
        </w:rPr>
        <w:t>s tem ko</w:t>
      </w:r>
      <w:r w:rsidR="00B74958" w:rsidRPr="00DE6460">
        <w:rPr>
          <w:rFonts w:ascii="Times New Roman" w:hAnsi="Times New Roman" w:cs="Times New Roman"/>
        </w:rPr>
        <w:t xml:space="preserve"> </w:t>
      </w:r>
      <w:r w:rsidR="00886D64">
        <w:rPr>
          <w:rFonts w:ascii="Times New Roman" w:hAnsi="Times New Roman" w:cs="Times New Roman"/>
        </w:rPr>
        <w:t>“</w:t>
      </w:r>
      <w:r w:rsidR="00B74958" w:rsidRPr="00DE6460">
        <w:rPr>
          <w:rFonts w:ascii="Times New Roman" w:hAnsi="Times New Roman" w:cs="Times New Roman"/>
        </w:rPr>
        <w:t>na njem</w:t>
      </w:r>
      <w:r w:rsidR="00886D64">
        <w:rPr>
          <w:rFonts w:ascii="Times New Roman" w:hAnsi="Times New Roman" w:cs="Times New Roman"/>
        </w:rPr>
        <w:t>” izvaja</w:t>
      </w:r>
      <w:r w:rsidR="00B74958" w:rsidRPr="00DE6460">
        <w:rPr>
          <w:rFonts w:ascii="Times New Roman" w:hAnsi="Times New Roman" w:cs="Times New Roman"/>
        </w:rPr>
        <w:t xml:space="preserve"> kognitivne operacije.</w:t>
      </w:r>
    </w:p>
    <w:p w:rsidR="00B74958" w:rsidRPr="00DE6460" w:rsidRDefault="00B74958" w:rsidP="00DE6460">
      <w:pPr>
        <w:spacing w:after="0"/>
        <w:rPr>
          <w:rFonts w:ascii="Times New Roman" w:hAnsi="Times New Roman" w:cs="Times New Roman"/>
        </w:rPr>
      </w:pPr>
    </w:p>
    <w:p w:rsidR="00B74958" w:rsidRPr="00DE6460" w:rsidRDefault="00B74958" w:rsidP="00DE6460">
      <w:pPr>
        <w:spacing w:after="0"/>
        <w:rPr>
          <w:rFonts w:ascii="Times New Roman" w:hAnsi="Times New Roman" w:cs="Times New Roman"/>
        </w:rPr>
      </w:pPr>
      <w:r w:rsidRPr="00DE6460">
        <w:rPr>
          <w:rFonts w:ascii="Times New Roman" w:hAnsi="Times New Roman" w:cs="Times New Roman"/>
        </w:rPr>
        <w:t>Ta pogled je bil nadgrajen v osemdesetih, ko se je s koncepti aktivnega izgrajevanja znanja in reorganiziranja lastnih mentalnih struktur v konkretnih kontekstih in pod vplivom socialnih interackij preseglo predpostavko o učencih kot pasivnih prejemnik</w:t>
      </w:r>
      <w:r w:rsidR="00FE769E">
        <w:rPr>
          <w:rFonts w:ascii="Times New Roman" w:hAnsi="Times New Roman" w:cs="Times New Roman"/>
        </w:rPr>
        <w:t>ih</w:t>
      </w:r>
      <w:r w:rsidRPr="00DE6460">
        <w:rPr>
          <w:rFonts w:ascii="Times New Roman" w:hAnsi="Times New Roman" w:cs="Times New Roman"/>
        </w:rPr>
        <w:t xml:space="preserve"> in organizatorj</w:t>
      </w:r>
      <w:r w:rsidR="00FE769E">
        <w:rPr>
          <w:rFonts w:ascii="Times New Roman" w:hAnsi="Times New Roman" w:cs="Times New Roman"/>
        </w:rPr>
        <w:t>ih</w:t>
      </w:r>
      <w:r w:rsidRPr="00DE6460">
        <w:rPr>
          <w:rFonts w:ascii="Times New Roman" w:hAnsi="Times New Roman" w:cs="Times New Roman"/>
        </w:rPr>
        <w:t xml:space="preserve"> znanja. Ali kot Corte povzema Resnickovo (1989): “Učenje se </w:t>
      </w:r>
      <w:r w:rsidR="00FE769E">
        <w:rPr>
          <w:rFonts w:ascii="Times New Roman" w:hAnsi="Times New Roman" w:cs="Times New Roman"/>
        </w:rPr>
        <w:t xml:space="preserve">ne </w:t>
      </w:r>
      <w:r w:rsidRPr="00DE6460">
        <w:rPr>
          <w:rFonts w:ascii="Times New Roman" w:hAnsi="Times New Roman" w:cs="Times New Roman"/>
        </w:rPr>
        <w:t>zgodi s posnemanjem informacij, temveč z razlaganjem”, kar pomeni, da učenci ustvarjajo pomene in pri tem znanje konstruirajo, ne le “usvajajo” oz. privzemajo. Učitelji pa lahko z ustrezno podporo vplivajo na te procese.</w:t>
      </w:r>
    </w:p>
    <w:p w:rsidR="00B74958" w:rsidRPr="00DE6460" w:rsidRDefault="00B74958" w:rsidP="00DE6460">
      <w:pPr>
        <w:spacing w:after="0"/>
        <w:rPr>
          <w:rFonts w:ascii="Times New Roman" w:hAnsi="Times New Roman" w:cs="Times New Roman"/>
        </w:rPr>
      </w:pPr>
    </w:p>
    <w:p w:rsidR="00115B0E" w:rsidRPr="00DE6460" w:rsidRDefault="00B74958" w:rsidP="00DE6460">
      <w:pPr>
        <w:spacing w:after="0"/>
        <w:rPr>
          <w:rFonts w:ascii="Times New Roman" w:hAnsi="Times New Roman" w:cs="Times New Roman"/>
        </w:rPr>
      </w:pPr>
      <w:r w:rsidRPr="00DE6460">
        <w:rPr>
          <w:rFonts w:ascii="Times New Roman" w:hAnsi="Times New Roman" w:cs="Times New Roman"/>
        </w:rPr>
        <w:t xml:space="preserve">Po Corteju sodobne koncepcije sociokonstruktivizma </w:t>
      </w:r>
      <w:r w:rsidR="00115B0E" w:rsidRPr="00DE6460">
        <w:rPr>
          <w:rFonts w:ascii="Times New Roman" w:hAnsi="Times New Roman" w:cs="Times New Roman"/>
        </w:rPr>
        <w:t>(</w:t>
      </w:r>
      <w:r w:rsidRPr="00DE6460">
        <w:rPr>
          <w:rFonts w:ascii="Times New Roman" w:hAnsi="Times New Roman" w:cs="Times New Roman"/>
        </w:rPr>
        <w:t>kot trenutno prevladujoč</w:t>
      </w:r>
      <w:r w:rsidR="00886D64">
        <w:rPr>
          <w:rFonts w:ascii="Times New Roman" w:hAnsi="Times New Roman" w:cs="Times New Roman"/>
        </w:rPr>
        <w:t>ega</w:t>
      </w:r>
      <w:r w:rsidRPr="00DE6460">
        <w:rPr>
          <w:rFonts w:ascii="Times New Roman" w:hAnsi="Times New Roman" w:cs="Times New Roman"/>
        </w:rPr>
        <w:t xml:space="preserve"> pogled</w:t>
      </w:r>
      <w:r w:rsidR="00886D64">
        <w:rPr>
          <w:rFonts w:ascii="Times New Roman" w:hAnsi="Times New Roman" w:cs="Times New Roman"/>
        </w:rPr>
        <w:t>a</w:t>
      </w:r>
      <w:r w:rsidRPr="00DE6460">
        <w:rPr>
          <w:rFonts w:ascii="Times New Roman" w:hAnsi="Times New Roman" w:cs="Times New Roman"/>
        </w:rPr>
        <w:t xml:space="preserve"> na učenje</w:t>
      </w:r>
      <w:r w:rsidR="00115B0E" w:rsidRPr="00DE6460">
        <w:rPr>
          <w:rFonts w:ascii="Times New Roman" w:hAnsi="Times New Roman" w:cs="Times New Roman"/>
        </w:rPr>
        <w:t>)</w:t>
      </w:r>
      <w:r w:rsidR="00000057" w:rsidRPr="00DE6460">
        <w:rPr>
          <w:rFonts w:ascii="Times New Roman" w:hAnsi="Times New Roman" w:cs="Times New Roman"/>
        </w:rPr>
        <w:t xml:space="preserve"> vidijo</w:t>
      </w:r>
      <w:r w:rsidRPr="00DE6460">
        <w:rPr>
          <w:rFonts w:ascii="Times New Roman" w:hAnsi="Times New Roman" w:cs="Times New Roman"/>
        </w:rPr>
        <w:t xml:space="preserve"> psihološke procese, ki</w:t>
      </w:r>
      <w:r w:rsidR="00115B0E" w:rsidRPr="00DE6460">
        <w:rPr>
          <w:rFonts w:ascii="Times New Roman" w:hAnsi="Times New Roman" w:cs="Times New Roman"/>
        </w:rPr>
        <w:t xml:space="preserve"> se razvijajo v posamezniku, refleksivno in enakovredno povezane z družbenimi in situacijskimi vidiki, ki predstavljajo siceršnji kontekst učenja. </w:t>
      </w:r>
    </w:p>
    <w:p w:rsidR="00115B0E" w:rsidRPr="00DE6460" w:rsidRDefault="00115B0E" w:rsidP="00DE6460">
      <w:pPr>
        <w:spacing w:after="0"/>
        <w:rPr>
          <w:rFonts w:ascii="Times New Roman" w:hAnsi="Times New Roman" w:cs="Times New Roman"/>
        </w:rPr>
      </w:pPr>
    </w:p>
    <w:p w:rsidR="00D432C1" w:rsidRDefault="00115B0E" w:rsidP="00DE6460">
      <w:pPr>
        <w:spacing w:after="0"/>
        <w:rPr>
          <w:rFonts w:ascii="Times New Roman" w:hAnsi="Times New Roman" w:cs="Times New Roman"/>
        </w:rPr>
      </w:pPr>
      <w:r w:rsidRPr="00DE6460">
        <w:rPr>
          <w:rFonts w:ascii="Times New Roman" w:hAnsi="Times New Roman" w:cs="Times New Roman"/>
        </w:rPr>
        <w:t xml:space="preserve">Začetne raziskave učenja so ostajale v laboratorijih in od realnih učnih situacij izoliranih eksperimentih. </w:t>
      </w:r>
      <w:r w:rsidR="00000057" w:rsidRPr="00DE6460">
        <w:rPr>
          <w:rFonts w:ascii="Times New Roman" w:hAnsi="Times New Roman" w:cs="Times New Roman"/>
        </w:rPr>
        <w:t xml:space="preserve">Koncem prejšnjega stoletja pa </w:t>
      </w:r>
      <w:r w:rsidRPr="00DE6460">
        <w:rPr>
          <w:rFonts w:ascii="Times New Roman" w:hAnsi="Times New Roman" w:cs="Times New Roman"/>
        </w:rPr>
        <w:t>je</w:t>
      </w:r>
      <w:r w:rsidR="00000057" w:rsidRPr="00DE6460">
        <w:rPr>
          <w:rFonts w:ascii="Times New Roman" w:hAnsi="Times New Roman" w:cs="Times New Roman"/>
        </w:rPr>
        <w:t xml:space="preserve"> zaznati</w:t>
      </w:r>
      <w:r w:rsidRPr="00DE6460">
        <w:rPr>
          <w:rFonts w:ascii="Times New Roman" w:hAnsi="Times New Roman" w:cs="Times New Roman"/>
        </w:rPr>
        <w:t xml:space="preserve"> trend </w:t>
      </w:r>
      <w:r w:rsidR="00000057" w:rsidRPr="00DE6460">
        <w:rPr>
          <w:rFonts w:ascii="Times New Roman" w:hAnsi="Times New Roman" w:cs="Times New Roman"/>
        </w:rPr>
        <w:t xml:space="preserve">prestavljanja </w:t>
      </w:r>
      <w:r w:rsidRPr="00DE6460">
        <w:rPr>
          <w:rFonts w:ascii="Times New Roman" w:hAnsi="Times New Roman" w:cs="Times New Roman"/>
        </w:rPr>
        <w:t xml:space="preserve">raziskovanja procesov učenja v kompleksne </w:t>
      </w:r>
      <w:r w:rsidR="00000057" w:rsidRPr="00DE6460">
        <w:rPr>
          <w:rFonts w:ascii="Times New Roman" w:hAnsi="Times New Roman" w:cs="Times New Roman"/>
        </w:rPr>
        <w:t xml:space="preserve">učne </w:t>
      </w:r>
      <w:r w:rsidRPr="00DE6460">
        <w:rPr>
          <w:rFonts w:ascii="Times New Roman" w:hAnsi="Times New Roman" w:cs="Times New Roman"/>
        </w:rPr>
        <w:t>situacije znotraj učilnic</w:t>
      </w:r>
      <w:r w:rsidR="00000057" w:rsidRPr="00DE6460">
        <w:rPr>
          <w:rFonts w:ascii="Times New Roman" w:hAnsi="Times New Roman" w:cs="Times New Roman"/>
        </w:rPr>
        <w:t>(</w:t>
      </w:r>
      <w:r w:rsidRPr="00DE6460">
        <w:rPr>
          <w:rFonts w:ascii="Times New Roman" w:hAnsi="Times New Roman" w:cs="Times New Roman"/>
        </w:rPr>
        <w:t>e</w:t>
      </w:r>
      <w:r w:rsidR="00000057" w:rsidRPr="00DE6460">
        <w:rPr>
          <w:rFonts w:ascii="Times New Roman" w:hAnsi="Times New Roman" w:cs="Times New Roman"/>
        </w:rPr>
        <w:t>)</w:t>
      </w:r>
      <w:r w:rsidRPr="00DE6460">
        <w:rPr>
          <w:rFonts w:ascii="Times New Roman" w:hAnsi="Times New Roman" w:cs="Times New Roman"/>
        </w:rPr>
        <w:t>. Vse boljše razumevanje struktur znanja, veščin in proc</w:t>
      </w:r>
      <w:r w:rsidR="00000057" w:rsidRPr="00DE6460">
        <w:rPr>
          <w:rFonts w:ascii="Times New Roman" w:hAnsi="Times New Roman" w:cs="Times New Roman"/>
        </w:rPr>
        <w:t>e</w:t>
      </w:r>
      <w:r w:rsidRPr="00DE6460">
        <w:rPr>
          <w:rFonts w:ascii="Times New Roman" w:hAnsi="Times New Roman" w:cs="Times New Roman"/>
        </w:rPr>
        <w:t>sov, ki so podlaga uspešni rabi znanja je – kot povzema Corte – zbudil</w:t>
      </w:r>
      <w:r w:rsidR="00D432C1">
        <w:rPr>
          <w:rFonts w:ascii="Times New Roman" w:hAnsi="Times New Roman" w:cs="Times New Roman"/>
        </w:rPr>
        <w:t>o</w:t>
      </w:r>
      <w:r w:rsidRPr="00DE6460">
        <w:rPr>
          <w:rFonts w:ascii="Times New Roman" w:hAnsi="Times New Roman" w:cs="Times New Roman"/>
        </w:rPr>
        <w:t xml:space="preserve"> zanimanje za učne </w:t>
      </w:r>
      <w:r w:rsidRPr="00DE6460">
        <w:rPr>
          <w:rFonts w:ascii="Times New Roman" w:hAnsi="Times New Roman" w:cs="Times New Roman"/>
        </w:rPr>
        <w:lastRenderedPageBreak/>
        <w:t>procese, ki so podlaga za takšne kompetence in za načine poučevanja, ki lahko učinkovito podpirajo</w:t>
      </w:r>
      <w:r w:rsidR="00D432C1">
        <w:rPr>
          <w:rFonts w:ascii="Times New Roman" w:hAnsi="Times New Roman" w:cs="Times New Roman"/>
        </w:rPr>
        <w:t xml:space="preserve"> njihovo izgrajevanje</w:t>
      </w:r>
      <w:r w:rsidRPr="00DE6460">
        <w:rPr>
          <w:rFonts w:ascii="Times New Roman" w:hAnsi="Times New Roman" w:cs="Times New Roman"/>
        </w:rPr>
        <w:t>.</w:t>
      </w:r>
      <w:r w:rsidR="00B74958" w:rsidRPr="00DE6460">
        <w:rPr>
          <w:rFonts w:ascii="Times New Roman" w:hAnsi="Times New Roman" w:cs="Times New Roman"/>
        </w:rPr>
        <w:t xml:space="preserve"> </w:t>
      </w:r>
    </w:p>
    <w:p w:rsidR="00D432C1" w:rsidRDefault="00D432C1" w:rsidP="00DE6460">
      <w:pPr>
        <w:spacing w:after="0"/>
        <w:rPr>
          <w:rFonts w:ascii="Times New Roman" w:hAnsi="Times New Roman" w:cs="Times New Roman"/>
        </w:rPr>
      </w:pPr>
    </w:p>
    <w:p w:rsidR="00B74958" w:rsidRPr="00DE6460" w:rsidRDefault="00115B0E" w:rsidP="00DE6460">
      <w:pPr>
        <w:spacing w:after="0"/>
        <w:rPr>
          <w:rFonts w:ascii="Times New Roman" w:hAnsi="Times New Roman" w:cs="Times New Roman"/>
        </w:rPr>
      </w:pPr>
      <w:r w:rsidRPr="00DE6460">
        <w:rPr>
          <w:rFonts w:ascii="Times New Roman" w:hAnsi="Times New Roman" w:cs="Times New Roman"/>
        </w:rPr>
        <w:t>Šele s preusmeritvijo raziskovanja učenja in poučevanja v “prav</w:t>
      </w:r>
      <w:r w:rsidR="00000057" w:rsidRPr="00DE6460">
        <w:rPr>
          <w:rFonts w:ascii="Times New Roman" w:hAnsi="Times New Roman" w:cs="Times New Roman"/>
        </w:rPr>
        <w:t>e</w:t>
      </w:r>
      <w:r w:rsidRPr="00DE6460">
        <w:rPr>
          <w:rFonts w:ascii="Times New Roman" w:hAnsi="Times New Roman" w:cs="Times New Roman"/>
        </w:rPr>
        <w:t>”</w:t>
      </w:r>
      <w:r w:rsidR="00000057" w:rsidRPr="00DE6460">
        <w:rPr>
          <w:rFonts w:ascii="Times New Roman" w:hAnsi="Times New Roman" w:cs="Times New Roman"/>
        </w:rPr>
        <w:t xml:space="preserve"> učilnice</w:t>
      </w:r>
      <w:r w:rsidRPr="00DE6460">
        <w:rPr>
          <w:rFonts w:ascii="Times New Roman" w:hAnsi="Times New Roman" w:cs="Times New Roman"/>
        </w:rPr>
        <w:t xml:space="preserve"> in z uporabo različnih kvantitativnih in kvalitativnih raziskovalnih metod, se je vzpostavila močnejša vez s šolsko prakso. Nastalo je tudi vse več smernic in instrumentov, ki na osnovi izsledkov raziskav podpirajo učitelje pri oblikovanju spodbudnega učnega okolja in </w:t>
      </w:r>
      <w:r w:rsidR="00000057" w:rsidRPr="00DE6460">
        <w:rPr>
          <w:rFonts w:ascii="Times New Roman" w:hAnsi="Times New Roman" w:cs="Times New Roman"/>
        </w:rPr>
        <w:t xml:space="preserve">pri </w:t>
      </w:r>
      <w:r w:rsidRPr="00DE6460">
        <w:rPr>
          <w:rFonts w:ascii="Times New Roman" w:hAnsi="Times New Roman" w:cs="Times New Roman"/>
        </w:rPr>
        <w:t>spremljanj</w:t>
      </w:r>
      <w:r w:rsidR="004F2223">
        <w:rPr>
          <w:rFonts w:ascii="Times New Roman" w:hAnsi="Times New Roman" w:cs="Times New Roman"/>
        </w:rPr>
        <w:t>u</w:t>
      </w:r>
      <w:r w:rsidRPr="00DE6460">
        <w:rPr>
          <w:rFonts w:ascii="Times New Roman" w:hAnsi="Times New Roman" w:cs="Times New Roman"/>
        </w:rPr>
        <w:t xml:space="preserve"> procesov učenja in poučevanja.</w:t>
      </w:r>
      <w:r w:rsidR="008C2EB5" w:rsidRPr="00DE6460">
        <w:rPr>
          <w:rFonts w:ascii="Times New Roman" w:hAnsi="Times New Roman" w:cs="Times New Roman"/>
        </w:rPr>
        <w:t xml:space="preserve"> </w:t>
      </w:r>
    </w:p>
    <w:p w:rsidR="008C2EB5" w:rsidRPr="00DE6460" w:rsidRDefault="008C2EB5" w:rsidP="00DE6460">
      <w:pPr>
        <w:spacing w:after="0"/>
        <w:rPr>
          <w:rFonts w:ascii="Times New Roman" w:hAnsi="Times New Roman" w:cs="Times New Roman"/>
        </w:rPr>
      </w:pPr>
    </w:p>
    <w:p w:rsidR="008C2EB5" w:rsidRPr="00DE6460" w:rsidRDefault="008C2EB5" w:rsidP="00DE6460">
      <w:pPr>
        <w:spacing w:after="0"/>
        <w:rPr>
          <w:rFonts w:ascii="Times New Roman" w:hAnsi="Times New Roman" w:cs="Times New Roman"/>
        </w:rPr>
      </w:pPr>
      <w:r w:rsidRPr="00DE6460">
        <w:rPr>
          <w:rFonts w:ascii="Times New Roman" w:hAnsi="Times New Roman" w:cs="Times New Roman"/>
        </w:rPr>
        <w:t>Žal pa – kot ugotavlja</w:t>
      </w:r>
      <w:r w:rsidR="004F2223">
        <w:rPr>
          <w:rFonts w:ascii="Times New Roman" w:hAnsi="Times New Roman" w:cs="Times New Roman"/>
        </w:rPr>
        <w:t>jo</w:t>
      </w:r>
      <w:r w:rsidRPr="00DE6460">
        <w:rPr>
          <w:rFonts w:ascii="Times New Roman" w:hAnsi="Times New Roman" w:cs="Times New Roman"/>
        </w:rPr>
        <w:t xml:space="preserve"> tako Corte kot tudi uvodničarja in drugi avtorji publikacije – kljub ogromnem napredku v razumevanju učenja, praksa teh sprememb še vedno ne odseva v želeni meri. S tem v zvezi omenja primere, ko novih uvidov o učenju in poučevanju rešešvanja matamtičnih problemov ne moremo kar zlahka prenesti v učilnice, celo, ko so predvideni kot reformni ukrepi. Za</w:t>
      </w:r>
      <w:r w:rsidR="00D432C1">
        <w:rPr>
          <w:rFonts w:ascii="Times New Roman" w:hAnsi="Times New Roman" w:cs="Times New Roman"/>
        </w:rPr>
        <w:t xml:space="preserve"> to ni nihče izrecno “kriv”, rez</w:t>
      </w:r>
      <w:r w:rsidRPr="00DE6460">
        <w:rPr>
          <w:rFonts w:ascii="Times New Roman" w:hAnsi="Times New Roman" w:cs="Times New Roman"/>
        </w:rPr>
        <w:t>erve so na obeh stran</w:t>
      </w:r>
      <w:r w:rsidR="00D432C1">
        <w:rPr>
          <w:rFonts w:ascii="Times New Roman" w:hAnsi="Times New Roman" w:cs="Times New Roman"/>
        </w:rPr>
        <w:t>eh</w:t>
      </w:r>
      <w:r w:rsidRPr="00DE6460">
        <w:rPr>
          <w:rFonts w:ascii="Times New Roman" w:hAnsi="Times New Roman" w:cs="Times New Roman"/>
        </w:rPr>
        <w:t xml:space="preserve"> in terjajo veliko povezovanja in truda vseh: raziskovalcev, praktikov in kurikularnih strokovnjakov. Eden od razlogov za zastoje, včasih pa celo odpore, je zlasti v tem, da prevladujoč</w:t>
      </w:r>
      <w:r w:rsidR="00D432C1">
        <w:rPr>
          <w:rFonts w:ascii="Times New Roman" w:hAnsi="Times New Roman" w:cs="Times New Roman"/>
        </w:rPr>
        <w:t>a</w:t>
      </w:r>
      <w:r w:rsidRPr="00DE6460">
        <w:rPr>
          <w:rFonts w:ascii="Times New Roman" w:hAnsi="Times New Roman" w:cs="Times New Roman"/>
        </w:rPr>
        <w:t xml:space="preserve"> razumevanj</w:t>
      </w:r>
      <w:r w:rsidR="00D432C1">
        <w:rPr>
          <w:rFonts w:ascii="Times New Roman" w:hAnsi="Times New Roman" w:cs="Times New Roman"/>
        </w:rPr>
        <w:t>a</w:t>
      </w:r>
      <w:r w:rsidRPr="00DE6460">
        <w:rPr>
          <w:rFonts w:ascii="Times New Roman" w:hAnsi="Times New Roman" w:cs="Times New Roman"/>
        </w:rPr>
        <w:t xml:space="preserve"> in prakse poučevanja ostajajo stabilna in jih težko spremenimo. Izsledkov raziskav pa tako ali tako ni moč neposredno prevaj</w:t>
      </w:r>
      <w:r w:rsidR="00D432C1">
        <w:rPr>
          <w:rFonts w:ascii="Times New Roman" w:hAnsi="Times New Roman" w:cs="Times New Roman"/>
        </w:rPr>
        <w:t>a</w:t>
      </w:r>
      <w:r w:rsidRPr="00DE6460">
        <w:rPr>
          <w:rFonts w:ascii="Times New Roman" w:hAnsi="Times New Roman" w:cs="Times New Roman"/>
        </w:rPr>
        <w:t>ti v recepte, ki bi takoj in prepričljivo zaživeli in delovali v praksi in prepričali uporabnike.</w:t>
      </w:r>
    </w:p>
    <w:p w:rsidR="008C2EB5" w:rsidRPr="00DE6460" w:rsidRDefault="008C2EB5" w:rsidP="00DE6460">
      <w:pPr>
        <w:spacing w:after="0"/>
        <w:rPr>
          <w:rFonts w:ascii="Times New Roman" w:hAnsi="Times New Roman" w:cs="Times New Roman"/>
        </w:rPr>
      </w:pPr>
    </w:p>
    <w:p w:rsidR="008C2EB5" w:rsidRPr="00DE6460" w:rsidRDefault="008C2EB5" w:rsidP="00DE6460">
      <w:pPr>
        <w:spacing w:after="0"/>
        <w:rPr>
          <w:rFonts w:ascii="Times New Roman" w:hAnsi="Times New Roman" w:cs="Times New Roman"/>
        </w:rPr>
      </w:pPr>
      <w:r w:rsidRPr="00DE6460">
        <w:rPr>
          <w:rFonts w:ascii="Times New Roman" w:hAnsi="Times New Roman" w:cs="Times New Roman"/>
        </w:rPr>
        <w:t>Premoščanje prepada med dobrimi teorijami učenja in rutinskimi in včasih rigidnimi praksami tako ostaja eden največjih izzivov za šolsko sfero.</w:t>
      </w:r>
      <w:r w:rsidR="00070E0F" w:rsidRPr="00DE6460">
        <w:rPr>
          <w:rFonts w:ascii="Times New Roman" w:hAnsi="Times New Roman" w:cs="Times New Roman"/>
        </w:rPr>
        <w:t xml:space="preserve"> </w:t>
      </w:r>
      <w:r w:rsidR="0000076F" w:rsidRPr="00DE6460">
        <w:rPr>
          <w:rFonts w:ascii="Times New Roman" w:hAnsi="Times New Roman" w:cs="Times New Roman"/>
        </w:rPr>
        <w:t>Smernice za praktike, ki izhajajo iz izsledkov kognitivnih raziskav, v tretjem poglavju knjige osvetljujeta</w:t>
      </w:r>
      <w:r w:rsidR="00070E0F" w:rsidRPr="00DE6460">
        <w:rPr>
          <w:rFonts w:ascii="Times New Roman" w:hAnsi="Times New Roman" w:cs="Times New Roman"/>
        </w:rPr>
        <w:t xml:space="preserve"> M. Schneider in E. Stern</w:t>
      </w:r>
      <w:r w:rsidR="0000076F" w:rsidRPr="00DE6460">
        <w:rPr>
          <w:rFonts w:ascii="Times New Roman" w:hAnsi="Times New Roman" w:cs="Times New Roman"/>
        </w:rPr>
        <w:t xml:space="preserve">, še prej pa si poglejmo nekaj osnovnih koordinat, ki jih za razumevanje procesov učenja opredeljuje kognitivna znanost. </w:t>
      </w:r>
    </w:p>
    <w:p w:rsidR="00B74958" w:rsidRPr="00DE6460" w:rsidRDefault="00B74958"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b/>
        </w:rPr>
      </w:pPr>
      <w:r w:rsidRPr="00DE6460">
        <w:rPr>
          <w:rFonts w:ascii="Times New Roman" w:hAnsi="Times New Roman" w:cs="Times New Roman"/>
          <w:b/>
        </w:rPr>
        <w:t>Učenje in možgani</w:t>
      </w:r>
    </w:p>
    <w:p w:rsidR="0000076F" w:rsidRPr="00DE6460" w:rsidRDefault="0000076F" w:rsidP="00DE6460">
      <w:pPr>
        <w:spacing w:after="0"/>
        <w:rPr>
          <w:rFonts w:ascii="Times New Roman" w:hAnsi="Times New Roman" w:cs="Times New Roman"/>
        </w:rPr>
      </w:pPr>
      <w:r w:rsidRPr="00DE6460">
        <w:rPr>
          <w:rFonts w:ascii="Times New Roman" w:hAnsi="Times New Roman" w:cs="Times New Roman"/>
        </w:rPr>
        <w:t xml:space="preserve"> </w:t>
      </w:r>
    </w:p>
    <w:p w:rsidR="0075663F" w:rsidRPr="00DE6460" w:rsidRDefault="0000076F" w:rsidP="00DE6460">
      <w:pPr>
        <w:spacing w:after="0"/>
        <w:rPr>
          <w:rFonts w:ascii="Times New Roman" w:hAnsi="Times New Roman" w:cs="Times New Roman"/>
        </w:rPr>
      </w:pPr>
      <w:r w:rsidRPr="00DE6460">
        <w:rPr>
          <w:rFonts w:ascii="Times New Roman" w:hAnsi="Times New Roman" w:cs="Times New Roman"/>
        </w:rPr>
        <w:t xml:space="preserve">Kot na več mestih omenjajo avtorji publikacije, je še vedno marsikje prisotno poučevanje, ki ne upošteva dovolj tega, kako potekajo spoznavni procesi pri učencih in kako se vzpostavlja njihovo razumevanje na različnih razvojnih stopnjah, zaradi česar se lahko zgodi, da poučevanje poteka nekako “mimo” </w:t>
      </w:r>
      <w:r w:rsidR="0075663F" w:rsidRPr="00DE6460">
        <w:rPr>
          <w:rFonts w:ascii="Times New Roman" w:hAnsi="Times New Roman" w:cs="Times New Roman"/>
        </w:rPr>
        <w:t>njih</w:t>
      </w:r>
      <w:r w:rsidRPr="00DE6460">
        <w:rPr>
          <w:rFonts w:ascii="Times New Roman" w:hAnsi="Times New Roman" w:cs="Times New Roman"/>
        </w:rPr>
        <w:t>.</w:t>
      </w:r>
      <w:r w:rsidR="0075663F" w:rsidRPr="00DE6460">
        <w:rPr>
          <w:rFonts w:ascii="Times New Roman" w:hAnsi="Times New Roman" w:cs="Times New Roman"/>
        </w:rPr>
        <w:t xml:space="preserve"> Prizadevanja učiteljev pogosto ovira to, da so zavezani (pre)obširnim predpisanim seznamom vsebin, ki jih je treba “predelati”. Tudi pretirana pozornost na metode poučevanja, ki jih izvajajo oni sami, je lahko ovira, če so pri tem premalo pozorni na to, kaj naj bi se zgodilo v učencih. </w:t>
      </w:r>
    </w:p>
    <w:p w:rsidR="00B96EDE" w:rsidRPr="00DE6460" w:rsidRDefault="00B96EDE" w:rsidP="00DE6460">
      <w:pPr>
        <w:spacing w:after="0"/>
        <w:rPr>
          <w:rFonts w:ascii="Times New Roman" w:hAnsi="Times New Roman" w:cs="Times New Roman"/>
        </w:rPr>
      </w:pPr>
    </w:p>
    <w:p w:rsidR="0000076F" w:rsidRPr="00DE6460" w:rsidRDefault="0075663F" w:rsidP="00DE6460">
      <w:pPr>
        <w:spacing w:after="0"/>
        <w:rPr>
          <w:rFonts w:ascii="Times New Roman" w:hAnsi="Times New Roman" w:cs="Times New Roman"/>
        </w:rPr>
      </w:pPr>
      <w:r w:rsidRPr="00DE6460">
        <w:rPr>
          <w:rFonts w:ascii="Times New Roman" w:hAnsi="Times New Roman" w:cs="Times New Roman"/>
        </w:rPr>
        <w:t>Kako se odvija učni proces, k</w:t>
      </w:r>
      <w:r w:rsidR="0000076F" w:rsidRPr="00DE6460">
        <w:rPr>
          <w:rFonts w:ascii="Times New Roman" w:hAnsi="Times New Roman" w:cs="Times New Roman"/>
        </w:rPr>
        <w:t>ako možgani sodelujejo pri učenju in kako učenje vpliva nanje, ima zelo pomembne implikacije za učne poti učečih se in za pripravo učnih situacij za učinkovito učenje s strani učiteljev</w:t>
      </w:r>
      <w:r w:rsidRPr="00DE6460">
        <w:rPr>
          <w:rFonts w:ascii="Times New Roman" w:hAnsi="Times New Roman" w:cs="Times New Roman"/>
        </w:rPr>
        <w:t>, zato je tudi za praktike koristno razumevanje osnovnih principov “znanosti o učenju”</w:t>
      </w:r>
      <w:r w:rsidR="0000076F" w:rsidRPr="00DE6460">
        <w:rPr>
          <w:rFonts w:ascii="Times New Roman" w:hAnsi="Times New Roman" w:cs="Times New Roman"/>
        </w:rPr>
        <w:t xml:space="preserve">. </w:t>
      </w:r>
    </w:p>
    <w:p w:rsidR="00F70912" w:rsidRPr="00DE6460" w:rsidRDefault="00F70912" w:rsidP="00DE6460">
      <w:pPr>
        <w:spacing w:after="0"/>
        <w:rPr>
          <w:rFonts w:ascii="Times New Roman" w:hAnsi="Times New Roman" w:cs="Times New Roman"/>
        </w:rPr>
      </w:pPr>
    </w:p>
    <w:p w:rsidR="00F70912" w:rsidRPr="00DE6460" w:rsidRDefault="00F70912" w:rsidP="00DE6460">
      <w:pPr>
        <w:spacing w:after="0"/>
        <w:rPr>
          <w:rFonts w:ascii="Times New Roman" w:hAnsi="Times New Roman" w:cs="Times New Roman"/>
        </w:rPr>
      </w:pPr>
      <w:r w:rsidRPr="00DE6460">
        <w:rPr>
          <w:rFonts w:ascii="Times New Roman" w:hAnsi="Times New Roman" w:cs="Times New Roman"/>
        </w:rPr>
        <w:t>Kot pravi v poglavju o upor</w:t>
      </w:r>
      <w:r w:rsidR="00D432C1">
        <w:rPr>
          <w:rFonts w:ascii="Times New Roman" w:hAnsi="Times New Roman" w:cs="Times New Roman"/>
        </w:rPr>
        <w:t>a</w:t>
      </w:r>
      <w:r w:rsidRPr="00DE6460">
        <w:rPr>
          <w:rFonts w:ascii="Times New Roman" w:hAnsi="Times New Roman" w:cs="Times New Roman"/>
        </w:rPr>
        <w:t>bi tehnologije pri poučevanju Meyer, velik del izobraževalne prakse temelji le na domnevah strokovnjakov ali na tem, ka</w:t>
      </w:r>
      <w:r w:rsidR="004F2223">
        <w:rPr>
          <w:rFonts w:ascii="Times New Roman" w:hAnsi="Times New Roman" w:cs="Times New Roman"/>
        </w:rPr>
        <w:t>r</w:t>
      </w:r>
      <w:r w:rsidRPr="00DE6460">
        <w:rPr>
          <w:rFonts w:ascii="Times New Roman" w:hAnsi="Times New Roman" w:cs="Times New Roman"/>
        </w:rPr>
        <w:t xml:space="preserve"> se ceni kot dobra praksa. Znanost o učenju pa ne temelji na mnenjih ali modnih muhah, ampak na raziskavah.</w:t>
      </w:r>
    </w:p>
    <w:p w:rsidR="0000076F" w:rsidRPr="00DE6460" w:rsidRDefault="0000076F" w:rsidP="00DE6460">
      <w:pPr>
        <w:spacing w:after="0"/>
        <w:rPr>
          <w:rFonts w:ascii="Times New Roman" w:hAnsi="Times New Roman" w:cs="Times New Roman"/>
        </w:rPr>
      </w:pPr>
    </w:p>
    <w:p w:rsidR="00F70912" w:rsidRPr="00DE6460" w:rsidRDefault="0000076F" w:rsidP="00DE6460">
      <w:pPr>
        <w:spacing w:after="0"/>
        <w:rPr>
          <w:rFonts w:ascii="Times New Roman" w:hAnsi="Times New Roman" w:cs="Times New Roman"/>
        </w:rPr>
      </w:pPr>
      <w:r w:rsidRPr="00DE6460">
        <w:rPr>
          <w:rFonts w:ascii="Times New Roman" w:hAnsi="Times New Roman" w:cs="Times New Roman"/>
        </w:rPr>
        <w:t>Kognitivno raziskovanje učenja</w:t>
      </w:r>
      <w:r w:rsidR="00B96EDE" w:rsidRPr="00DE6460">
        <w:rPr>
          <w:rFonts w:ascii="Times New Roman" w:hAnsi="Times New Roman" w:cs="Times New Roman"/>
        </w:rPr>
        <w:t xml:space="preserve"> nam</w:t>
      </w:r>
      <w:r w:rsidR="0075663F" w:rsidRPr="00DE6460">
        <w:rPr>
          <w:rFonts w:ascii="Times New Roman" w:hAnsi="Times New Roman" w:cs="Times New Roman"/>
        </w:rPr>
        <w:t>r</w:t>
      </w:r>
      <w:r w:rsidR="00B96EDE" w:rsidRPr="00DE6460">
        <w:rPr>
          <w:rFonts w:ascii="Times New Roman" w:hAnsi="Times New Roman" w:cs="Times New Roman"/>
        </w:rPr>
        <w:t>e</w:t>
      </w:r>
      <w:r w:rsidR="0075663F" w:rsidRPr="00DE6460">
        <w:rPr>
          <w:rFonts w:ascii="Times New Roman" w:hAnsi="Times New Roman" w:cs="Times New Roman"/>
        </w:rPr>
        <w:t>č</w:t>
      </w:r>
      <w:r w:rsidRPr="00DE6460">
        <w:rPr>
          <w:rFonts w:ascii="Times New Roman" w:hAnsi="Times New Roman" w:cs="Times New Roman"/>
        </w:rPr>
        <w:t xml:space="preserve"> odkriva </w:t>
      </w:r>
      <w:r w:rsidR="00B96EDE" w:rsidRPr="00DE6460">
        <w:rPr>
          <w:rFonts w:ascii="Times New Roman" w:hAnsi="Times New Roman" w:cs="Times New Roman"/>
        </w:rPr>
        <w:t xml:space="preserve">prav </w:t>
      </w:r>
      <w:r w:rsidRPr="00DE6460">
        <w:rPr>
          <w:rFonts w:ascii="Times New Roman" w:hAnsi="Times New Roman" w:cs="Times New Roman"/>
        </w:rPr>
        <w:t>mehanizme, ki omogočajo usvajanje in shranjevanje znanja in se osredotoča na načine procesiranje informacij</w:t>
      </w:r>
      <w:r w:rsidR="00D432C1">
        <w:rPr>
          <w:rFonts w:ascii="Times New Roman" w:hAnsi="Times New Roman" w:cs="Times New Roman"/>
        </w:rPr>
        <w:t>, ki predstavljajo ključne procese pri šolanju</w:t>
      </w:r>
      <w:r w:rsidRPr="00DE6460">
        <w:rPr>
          <w:rFonts w:ascii="Times New Roman" w:hAnsi="Times New Roman" w:cs="Times New Roman"/>
        </w:rPr>
        <w:t xml:space="preserve">. </w:t>
      </w:r>
    </w:p>
    <w:p w:rsidR="00F70912" w:rsidRPr="00DE6460" w:rsidRDefault="00F70912"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rPr>
      </w:pPr>
      <w:r w:rsidRPr="00DE6460">
        <w:rPr>
          <w:rFonts w:ascii="Times New Roman" w:hAnsi="Times New Roman" w:cs="Times New Roman"/>
        </w:rPr>
        <w:lastRenderedPageBreak/>
        <w:t xml:space="preserve">Eno temeljnih spoznanj nevroznanstvenih raziskav je, da </w:t>
      </w:r>
      <w:r w:rsidR="0075663F" w:rsidRPr="00DE6460">
        <w:rPr>
          <w:rFonts w:ascii="Times New Roman" w:hAnsi="Times New Roman" w:cs="Times New Roman"/>
        </w:rPr>
        <w:t xml:space="preserve">pri teh procesih </w:t>
      </w:r>
      <w:r w:rsidRPr="00DE6460">
        <w:rPr>
          <w:rFonts w:ascii="Times New Roman" w:hAnsi="Times New Roman" w:cs="Times New Roman"/>
        </w:rPr>
        <w:t>obstajajo velike individualne razlike in da se otroci učijo različno v odvisnosti od zrelosti svojih možganov</w:t>
      </w:r>
      <w:r w:rsidR="0075663F" w:rsidRPr="00DE6460">
        <w:rPr>
          <w:rFonts w:ascii="Times New Roman" w:hAnsi="Times New Roman" w:cs="Times New Roman"/>
        </w:rPr>
        <w:t xml:space="preserve"> v kombinaciji z vplivi okolja</w:t>
      </w:r>
      <w:r w:rsidRPr="00DE6460">
        <w:rPr>
          <w:rFonts w:ascii="Times New Roman" w:hAnsi="Times New Roman" w:cs="Times New Roman"/>
        </w:rPr>
        <w:t xml:space="preserve">. </w:t>
      </w:r>
    </w:p>
    <w:p w:rsidR="0000076F" w:rsidRPr="00DE6460" w:rsidRDefault="0000076F"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rPr>
      </w:pPr>
      <w:r w:rsidRPr="00DE6460">
        <w:rPr>
          <w:rFonts w:ascii="Times New Roman" w:hAnsi="Times New Roman" w:cs="Times New Roman"/>
        </w:rPr>
        <w:t>Gotovo je, da genetika določa načrt za temeljno organiziranost možganov, zatrjujeta Fischer in Hintonova</w:t>
      </w:r>
      <w:r w:rsidR="0075663F" w:rsidRPr="00DE6460">
        <w:rPr>
          <w:rFonts w:ascii="Times New Roman" w:hAnsi="Times New Roman" w:cs="Times New Roman"/>
        </w:rPr>
        <w:t xml:space="preserve"> v poglavju Učenje z razvojne in biološke perspektive</w:t>
      </w:r>
      <w:r w:rsidRPr="00DE6460">
        <w:rPr>
          <w:rFonts w:ascii="Times New Roman" w:hAnsi="Times New Roman" w:cs="Times New Roman"/>
        </w:rPr>
        <w:t>. Vendar pa je učenje tisto, ki preko učnih izkušenj, ki se prevajajo v električne in kemične signale, z dovoljšnjim številom</w:t>
      </w:r>
      <w:r w:rsidR="00D432C1">
        <w:rPr>
          <w:rFonts w:ascii="Times New Roman" w:hAnsi="Times New Roman" w:cs="Times New Roman"/>
        </w:rPr>
        <w:t xml:space="preserve"> teh</w:t>
      </w:r>
      <w:r w:rsidRPr="00DE6460">
        <w:rPr>
          <w:rFonts w:ascii="Times New Roman" w:hAnsi="Times New Roman" w:cs="Times New Roman"/>
        </w:rPr>
        <w:t xml:space="preserve"> izkušenj postopoma spreminja in krepi povezave med nevroni in spodbuja nastajanje novih. </w:t>
      </w:r>
    </w:p>
    <w:p w:rsidR="0000076F" w:rsidRPr="00DE6460" w:rsidRDefault="0000076F"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b/>
        </w:rPr>
      </w:pPr>
      <w:r w:rsidRPr="00DE6460">
        <w:rPr>
          <w:rFonts w:ascii="Times New Roman" w:hAnsi="Times New Roman" w:cs="Times New Roman"/>
        </w:rPr>
        <w:t>Avt</w:t>
      </w:r>
      <w:r w:rsidR="00D432C1">
        <w:rPr>
          <w:rFonts w:ascii="Times New Roman" w:hAnsi="Times New Roman" w:cs="Times New Roman"/>
        </w:rPr>
        <w:t xml:space="preserve">orja na primeru učenja violine v zgodnjem otroštvu </w:t>
      </w:r>
      <w:r w:rsidRPr="00DE6460">
        <w:rPr>
          <w:rFonts w:ascii="Times New Roman" w:hAnsi="Times New Roman" w:cs="Times New Roman"/>
        </w:rPr>
        <w:t>povze</w:t>
      </w:r>
      <w:r w:rsidR="00D432C1">
        <w:rPr>
          <w:rFonts w:ascii="Times New Roman" w:hAnsi="Times New Roman" w:cs="Times New Roman"/>
        </w:rPr>
        <w:t>majoč</w:t>
      </w:r>
      <w:r w:rsidRPr="00DE6460">
        <w:rPr>
          <w:rFonts w:ascii="Times New Roman" w:hAnsi="Times New Roman" w:cs="Times New Roman"/>
        </w:rPr>
        <w:t xml:space="preserve"> Ebert</w:t>
      </w:r>
      <w:r w:rsidR="00D432C1">
        <w:rPr>
          <w:rFonts w:ascii="Times New Roman" w:hAnsi="Times New Roman" w:cs="Times New Roman"/>
        </w:rPr>
        <w:t>a</w:t>
      </w:r>
      <w:r w:rsidRPr="00DE6460">
        <w:rPr>
          <w:rFonts w:ascii="Times New Roman" w:hAnsi="Times New Roman" w:cs="Times New Roman"/>
        </w:rPr>
        <w:t xml:space="preserve"> idr. </w:t>
      </w:r>
      <w:r w:rsidR="00D432C1">
        <w:rPr>
          <w:rFonts w:ascii="Times New Roman" w:hAnsi="Times New Roman" w:cs="Times New Roman"/>
        </w:rPr>
        <w:t>(</w:t>
      </w:r>
      <w:r w:rsidRPr="00DE6460">
        <w:rPr>
          <w:rFonts w:ascii="Times New Roman" w:hAnsi="Times New Roman" w:cs="Times New Roman"/>
        </w:rPr>
        <w:t xml:space="preserve">1995) ilustrirata, kako se nevronske povezave postopoma uglasijo, kar se sčasoma pokaže v spremembah v kortikalni organiziranosti, tako da se kortikalno področje, ki predstavlja prste leve roke, pri violinistih dejansko poveča. </w:t>
      </w:r>
      <w:r w:rsidRPr="00DE6460">
        <w:rPr>
          <w:rFonts w:ascii="Times New Roman" w:hAnsi="Times New Roman" w:cs="Times New Roman"/>
          <w:b/>
        </w:rPr>
        <w:t>Pod vplivom učnih izkušenj se možganska omrežja postopoma reorganizirajo t</w:t>
      </w:r>
      <w:r w:rsidR="00D432C1">
        <w:rPr>
          <w:rFonts w:ascii="Times New Roman" w:hAnsi="Times New Roman" w:cs="Times New Roman"/>
          <w:b/>
        </w:rPr>
        <w:t>ak</w:t>
      </w:r>
      <w:r w:rsidRPr="00DE6460">
        <w:rPr>
          <w:rFonts w:ascii="Times New Roman" w:hAnsi="Times New Roman" w:cs="Times New Roman"/>
          <w:b/>
        </w:rPr>
        <w:t>o, da odražajo te učne izkušnje in vplivajo na pridobivanje novih.</w:t>
      </w:r>
    </w:p>
    <w:p w:rsidR="0000076F" w:rsidRPr="00DE6460" w:rsidRDefault="0000076F" w:rsidP="00DE6460">
      <w:pPr>
        <w:spacing w:after="0"/>
        <w:rPr>
          <w:rFonts w:ascii="Times New Roman" w:hAnsi="Times New Roman" w:cs="Times New Roman"/>
          <w:b/>
        </w:rPr>
      </w:pPr>
    </w:p>
    <w:p w:rsidR="0000076F" w:rsidRPr="00DE6460" w:rsidRDefault="0075663F" w:rsidP="00DE6460">
      <w:pPr>
        <w:spacing w:after="0"/>
        <w:rPr>
          <w:rFonts w:ascii="Times New Roman" w:hAnsi="Times New Roman" w:cs="Times New Roman"/>
        </w:rPr>
      </w:pPr>
      <w:r w:rsidRPr="00DE6460">
        <w:rPr>
          <w:rFonts w:ascii="Times New Roman" w:hAnsi="Times New Roman" w:cs="Times New Roman"/>
        </w:rPr>
        <w:t>Fischer in Hintonova zato skleneta</w:t>
      </w:r>
      <w:r w:rsidR="0000076F" w:rsidRPr="00DE6460">
        <w:rPr>
          <w:rFonts w:ascii="Times New Roman" w:hAnsi="Times New Roman" w:cs="Times New Roman"/>
        </w:rPr>
        <w:t xml:space="preserve">: </w:t>
      </w:r>
    </w:p>
    <w:p w:rsidR="0000076F" w:rsidRPr="00DE6460" w:rsidRDefault="0000076F"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rPr>
      </w:pPr>
      <w:r w:rsidRPr="00DE6460">
        <w:rPr>
          <w:rFonts w:ascii="Times New Roman" w:hAnsi="Times New Roman" w:cs="Times New Roman"/>
        </w:rPr>
        <w:t>“Sporočilo vseh teh raziskav za izobraževalce je, da izkušnje močno oblikujejo možgane. To dejstvo je dobra vest, saj pomeni, da dobre izobraževalne izkušnje lahko dramatično izboljšajo razvoj možganov otrok in mladostnikov. Poudarja pa tudi veliko odgovornost družbe, kar pomeni, da slaba izobraževalna izkušnja lahko ogrozi fizično integritego možganov otrok in mladostnikov.”</w:t>
      </w:r>
    </w:p>
    <w:p w:rsidR="0000076F" w:rsidRPr="00DE6460" w:rsidRDefault="0000076F"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rPr>
      </w:pPr>
      <w:r w:rsidRPr="00DE6460">
        <w:rPr>
          <w:rFonts w:ascii="Times New Roman" w:hAnsi="Times New Roman" w:cs="Times New Roman"/>
        </w:rPr>
        <w:t xml:space="preserve">Poglejmo torej, kakšne implikacije </w:t>
      </w:r>
      <w:r w:rsidR="00D432C1" w:rsidRPr="00DE6460">
        <w:rPr>
          <w:rFonts w:ascii="Times New Roman" w:hAnsi="Times New Roman" w:cs="Times New Roman"/>
        </w:rPr>
        <w:t xml:space="preserve">za </w:t>
      </w:r>
      <w:r w:rsidR="00D432C1">
        <w:rPr>
          <w:rFonts w:ascii="Times New Roman" w:hAnsi="Times New Roman" w:cs="Times New Roman"/>
        </w:rPr>
        <w:t xml:space="preserve">razvijanje </w:t>
      </w:r>
      <w:r w:rsidR="00D432C1" w:rsidRPr="00DE6460">
        <w:rPr>
          <w:rFonts w:ascii="Times New Roman" w:hAnsi="Times New Roman" w:cs="Times New Roman"/>
        </w:rPr>
        <w:t>različn</w:t>
      </w:r>
      <w:r w:rsidR="00D432C1">
        <w:rPr>
          <w:rFonts w:ascii="Times New Roman" w:hAnsi="Times New Roman" w:cs="Times New Roman"/>
        </w:rPr>
        <w:t>ih</w:t>
      </w:r>
      <w:r w:rsidR="00D432C1" w:rsidRPr="00DE6460">
        <w:rPr>
          <w:rFonts w:ascii="Times New Roman" w:hAnsi="Times New Roman" w:cs="Times New Roman"/>
        </w:rPr>
        <w:t xml:space="preserve"> vrst zmožnosti</w:t>
      </w:r>
      <w:r w:rsidRPr="00DE6460">
        <w:rPr>
          <w:rFonts w:ascii="Times New Roman" w:hAnsi="Times New Roman" w:cs="Times New Roman"/>
        </w:rPr>
        <w:t xml:space="preserve"> prinašajo spoznanja nevroznanosti o bioloških predispozicijah možganov . </w:t>
      </w:r>
    </w:p>
    <w:p w:rsidR="0000076F" w:rsidRPr="00DE6460" w:rsidRDefault="0000076F" w:rsidP="00DE6460">
      <w:pPr>
        <w:spacing w:after="0"/>
        <w:rPr>
          <w:rFonts w:ascii="Times New Roman" w:hAnsi="Times New Roman" w:cs="Times New Roman"/>
        </w:rPr>
      </w:pPr>
    </w:p>
    <w:p w:rsidR="0000076F" w:rsidRPr="00DE6460" w:rsidRDefault="00D55654" w:rsidP="00DE6460">
      <w:pPr>
        <w:spacing w:after="0"/>
        <w:rPr>
          <w:rFonts w:ascii="Times New Roman" w:hAnsi="Times New Roman" w:cs="Times New Roman"/>
        </w:rPr>
      </w:pPr>
      <w:r>
        <w:rPr>
          <w:rFonts w:ascii="Times New Roman" w:hAnsi="Times New Roman" w:cs="Times New Roman"/>
        </w:rPr>
        <w:t>Tako npr.  je ugotovljeno, da so</w:t>
      </w:r>
      <w:r w:rsidR="0000076F" w:rsidRPr="00DE6460">
        <w:rPr>
          <w:rFonts w:ascii="Times New Roman" w:hAnsi="Times New Roman" w:cs="Times New Roman"/>
        </w:rPr>
        <w:t xml:space="preserve"> možgani praktično od začetka biološko pripravljeni za usvajanje jezika, </w:t>
      </w:r>
      <w:r>
        <w:rPr>
          <w:rFonts w:ascii="Times New Roman" w:hAnsi="Times New Roman" w:cs="Times New Roman"/>
        </w:rPr>
        <w:t xml:space="preserve">medtem ko </w:t>
      </w:r>
      <w:r w:rsidR="0000076F" w:rsidRPr="00DE6460">
        <w:rPr>
          <w:rFonts w:ascii="Times New Roman" w:hAnsi="Times New Roman" w:cs="Times New Roman"/>
        </w:rPr>
        <w:t>se zmožnost pismenosti gradi šele kasneje skozi postopne spremembe možganov. Tako so strukture možganov, posvečene usvajanju jezikov, v različnih obdobjih različno sprejemljive za učenje jezikov, kar ima izredno pomembne implikacije za pričetek učenja (različnih) tujih jezikov. Pri tem so zelo napredovale raziskave, ki proučujejo omrežja možganov, ki sodelujejo pri branju. Skupni zaključek različnih raziskav s tega področja pa je, da je učinkovitost poučevanja pismenosti odvisna od specifičnih lastnosti vsakega jezika.</w:t>
      </w:r>
    </w:p>
    <w:p w:rsidR="0000076F" w:rsidRPr="00DE6460" w:rsidRDefault="0000076F" w:rsidP="00DE6460">
      <w:pPr>
        <w:spacing w:after="0"/>
        <w:rPr>
          <w:rFonts w:ascii="Times New Roman" w:hAnsi="Times New Roman" w:cs="Times New Roman"/>
        </w:rPr>
      </w:pPr>
    </w:p>
    <w:p w:rsidR="0000076F" w:rsidRPr="00DE6460" w:rsidRDefault="00D55654" w:rsidP="00DE6460">
      <w:pPr>
        <w:spacing w:after="0"/>
        <w:rPr>
          <w:rFonts w:ascii="Times New Roman" w:hAnsi="Times New Roman" w:cs="Times New Roman"/>
        </w:rPr>
      </w:pPr>
      <w:r>
        <w:rPr>
          <w:rFonts w:ascii="Times New Roman" w:hAnsi="Times New Roman" w:cs="Times New Roman"/>
        </w:rPr>
        <w:t>Na področju matematike obstajajo</w:t>
      </w:r>
      <w:r w:rsidR="0000076F" w:rsidRPr="00DE6460">
        <w:rPr>
          <w:rFonts w:ascii="Times New Roman" w:hAnsi="Times New Roman" w:cs="Times New Roman"/>
        </w:rPr>
        <w:t xml:space="preserve"> biološki nastavki za osnovni števil</w:t>
      </w:r>
      <w:r>
        <w:rPr>
          <w:rFonts w:ascii="Times New Roman" w:hAnsi="Times New Roman" w:cs="Times New Roman"/>
        </w:rPr>
        <w:t>s</w:t>
      </w:r>
      <w:r w:rsidR="0000076F" w:rsidRPr="00DE6460">
        <w:rPr>
          <w:rFonts w:ascii="Times New Roman" w:hAnsi="Times New Roman" w:cs="Times New Roman"/>
        </w:rPr>
        <w:t xml:space="preserve">ki občutek, medtem kot se formalne matematične zmožnosti razvijajo postopoma in na osnovi izkušnej. Kvalitetne učne izkušnje lahko odločilno prispevajo k učinkovitemu učenju. Tako npr. so pri eksperimentalnem programu ugotovili, da premišljena uporaba učnih sredstev pri matematiki (kot npr. številskega traku in prostorskih pripomočkov) preko krepitve intuitivnega matematičnega razumevanja pomembno prispevajo k uspešnosti otrok pri matematiki. Poučevanje, ki s strateško odmerjenimi izkušnjami podpira izgradnjo tistih področij možganov, ki so odgovorna za formalno matematiko, tako </w:t>
      </w:r>
      <w:r>
        <w:rPr>
          <w:rFonts w:ascii="Times New Roman" w:hAnsi="Times New Roman" w:cs="Times New Roman"/>
        </w:rPr>
        <w:t xml:space="preserve">lahko odločilno </w:t>
      </w:r>
      <w:r w:rsidR="0000076F" w:rsidRPr="00DE6460">
        <w:rPr>
          <w:rFonts w:ascii="Times New Roman" w:hAnsi="Times New Roman" w:cs="Times New Roman"/>
        </w:rPr>
        <w:t xml:space="preserve">prispeva k oblikovanju nevronalne podlage matematičnih zmožnosti. Obratno pa akutna bojazen pred matematiko uničuje kognitivne strategije in delovni spomin (povzeto po Ashcraft, 2002). </w:t>
      </w:r>
    </w:p>
    <w:p w:rsidR="0000076F" w:rsidRPr="00DE6460" w:rsidRDefault="0000076F"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rPr>
      </w:pPr>
      <w:r w:rsidRPr="00DE6460">
        <w:rPr>
          <w:rFonts w:ascii="Times New Roman" w:hAnsi="Times New Roman" w:cs="Times New Roman"/>
        </w:rPr>
        <w:t>Ker se učenci glede na stopnjo zrelosti svojih možganov in glede na različna predznanja učijo po različnih poteh, ki še krepijo razlike med njihovimi različnimi strukturami možganov, tudi Hintonova in Fischer zatrjujeta, da lahko učitelji učenje olajšujejo z uporabo več različnih načinov predstavljanja in vrednotenja učenja. Ali z drugimi besedami: z</w:t>
      </w:r>
      <w:r w:rsidRPr="00DE6460">
        <w:rPr>
          <w:rFonts w:ascii="Times New Roman" w:hAnsi="Times New Roman" w:cs="Times New Roman"/>
          <w:b/>
        </w:rPr>
        <w:t xml:space="preserve"> različnimi načini predstavljanja je moč učencem odpreti različne “vstope” v razumevanje jedrnih pojmov in konceptov.  </w:t>
      </w:r>
    </w:p>
    <w:p w:rsidR="0000076F" w:rsidRPr="00DE6460" w:rsidRDefault="0000076F" w:rsidP="00DE6460">
      <w:pPr>
        <w:spacing w:after="0"/>
        <w:rPr>
          <w:rFonts w:ascii="Times New Roman" w:hAnsi="Times New Roman" w:cs="Times New Roman"/>
        </w:rPr>
      </w:pPr>
    </w:p>
    <w:p w:rsidR="0000076F" w:rsidRPr="00DE6460" w:rsidRDefault="00D55654" w:rsidP="00DE6460">
      <w:pPr>
        <w:spacing w:after="0"/>
        <w:rPr>
          <w:rFonts w:ascii="Times New Roman" w:hAnsi="Times New Roman" w:cs="Times New Roman"/>
        </w:rPr>
      </w:pPr>
      <w:r>
        <w:rPr>
          <w:rFonts w:ascii="Times New Roman" w:hAnsi="Times New Roman" w:cs="Times New Roman"/>
        </w:rPr>
        <w:t>Za izobraževanje</w:t>
      </w:r>
      <w:r w:rsidR="0000076F" w:rsidRPr="00DE6460">
        <w:rPr>
          <w:rFonts w:ascii="Times New Roman" w:hAnsi="Times New Roman" w:cs="Times New Roman"/>
        </w:rPr>
        <w:t xml:space="preserve"> so zelo pomembne tudi ugotovitve kognitivne znanosti o vzajemni povezanosti emocij in kognicije pri učenju, ki izobraževalcem nalaga odgovornost glede upoštevanja pomena čustev pri učenju. Tako naj bi učitelji upoštevali dejstvo, da čustva, ki podpirajo učenje nečesa, kar učenca zanima in ga celostno vključuje, podpirajo procese učenja. Hkrati pa naj bi bili pozorni na čustva, ki ovirajo učinkovito učenje, kot so občutki neadekvatnosti  in slabe samopodobe (znan je strah pred matematiko ali pa omejujoča podoba o sebi, kot o tistem, ki “ni nadarjen” za naravoslovje ali jezike), stres, strah, odpor ali občutek prevelike obremenjenosti (ki lah</w:t>
      </w:r>
      <w:r>
        <w:rPr>
          <w:rFonts w:ascii="Times New Roman" w:hAnsi="Times New Roman" w:cs="Times New Roman"/>
        </w:rPr>
        <w:t>ko vodi v zaskrbljenost ali cel</w:t>
      </w:r>
      <w:r w:rsidR="0000076F" w:rsidRPr="00DE6460">
        <w:rPr>
          <w:rFonts w:ascii="Times New Roman" w:hAnsi="Times New Roman" w:cs="Times New Roman"/>
        </w:rPr>
        <w:t>o depresijo), kar vse lahko bistveno okrni učenje in zniža učenčeve dosežke ali pa celo trajno poslabša njegovo psihofizično stanje. Učitelji bi se morali usposobiti tako za zaznavanje takšnih čustvenih stanj kot za podpiranja razvoja veščin uravnavanja čustev pri učencih (namesto da včasih s svojim ravnanjem in odnosom celo zavestno prispevajo k tem občutjem v lažni veri, da s tem učence aktivirajo oz. prisilijo, da jemljejo</w:t>
      </w:r>
      <w:r w:rsidR="0075663F" w:rsidRPr="00DE6460">
        <w:rPr>
          <w:rFonts w:ascii="Times New Roman" w:hAnsi="Times New Roman" w:cs="Times New Roman"/>
        </w:rPr>
        <w:t xml:space="preserve"> njihov predmet in njih resno).</w:t>
      </w:r>
      <w:r w:rsidR="0075663F" w:rsidRPr="00DE6460">
        <w:rPr>
          <w:rStyle w:val="FootnoteReference"/>
          <w:rFonts w:ascii="Times New Roman" w:hAnsi="Times New Roman" w:cs="Times New Roman"/>
        </w:rPr>
        <w:footnoteReference w:id="1"/>
      </w:r>
    </w:p>
    <w:p w:rsidR="0000076F" w:rsidRPr="00DE6460" w:rsidRDefault="0000076F"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rPr>
      </w:pPr>
      <w:r w:rsidRPr="00DE6460">
        <w:rPr>
          <w:rFonts w:ascii="Times New Roman" w:hAnsi="Times New Roman" w:cs="Times New Roman"/>
        </w:rPr>
        <w:t>Pomembno podporo pri povezavah med spoznavanjem in emocijami imajo tudi socialne izkušnje in učenje s socialno interakcijo, kar ima pomembne implikacije za načine poučevanja, kot bomo videli v na</w:t>
      </w:r>
      <w:r w:rsidR="0075663F" w:rsidRPr="00DE6460">
        <w:rPr>
          <w:rFonts w:ascii="Times New Roman" w:hAnsi="Times New Roman" w:cs="Times New Roman"/>
        </w:rPr>
        <w:t>daljevanju</w:t>
      </w:r>
      <w:r w:rsidRPr="00DE6460">
        <w:rPr>
          <w:rFonts w:ascii="Times New Roman" w:hAnsi="Times New Roman" w:cs="Times New Roman"/>
        </w:rPr>
        <w:t>.</w:t>
      </w:r>
    </w:p>
    <w:p w:rsidR="00B96EDE" w:rsidRPr="00DE6460" w:rsidRDefault="00B96EDE" w:rsidP="00DE6460">
      <w:pPr>
        <w:spacing w:after="0"/>
        <w:rPr>
          <w:rFonts w:ascii="Times New Roman" w:hAnsi="Times New Roman" w:cs="Times New Roman"/>
        </w:rPr>
      </w:pPr>
    </w:p>
    <w:p w:rsidR="0000076F" w:rsidRPr="00DE6460" w:rsidRDefault="0000076F" w:rsidP="00DE6460">
      <w:pPr>
        <w:spacing w:after="0"/>
        <w:rPr>
          <w:rFonts w:ascii="Times New Roman" w:hAnsi="Times New Roman" w:cs="Times New Roman"/>
          <w:b/>
        </w:rPr>
      </w:pPr>
    </w:p>
    <w:p w:rsidR="00000057" w:rsidRPr="00DE6460" w:rsidRDefault="0000076F" w:rsidP="00DE6460">
      <w:pPr>
        <w:spacing w:after="0"/>
        <w:rPr>
          <w:rFonts w:ascii="Times New Roman" w:hAnsi="Times New Roman" w:cs="Times New Roman"/>
          <w:b/>
        </w:rPr>
      </w:pPr>
      <w:r w:rsidRPr="00DE6460">
        <w:rPr>
          <w:rFonts w:ascii="Times New Roman" w:hAnsi="Times New Roman" w:cs="Times New Roman"/>
          <w:b/>
        </w:rPr>
        <w:t>Implikacije k</w:t>
      </w:r>
      <w:r w:rsidR="00000057" w:rsidRPr="00DE6460">
        <w:rPr>
          <w:rFonts w:ascii="Times New Roman" w:hAnsi="Times New Roman" w:cs="Times New Roman"/>
          <w:b/>
        </w:rPr>
        <w:t>ognitivn</w:t>
      </w:r>
      <w:r w:rsidRPr="00DE6460">
        <w:rPr>
          <w:rFonts w:ascii="Times New Roman" w:hAnsi="Times New Roman" w:cs="Times New Roman"/>
          <w:b/>
        </w:rPr>
        <w:t>ega</w:t>
      </w:r>
      <w:r w:rsidR="00000057" w:rsidRPr="00DE6460">
        <w:rPr>
          <w:rFonts w:ascii="Times New Roman" w:hAnsi="Times New Roman" w:cs="Times New Roman"/>
          <w:b/>
        </w:rPr>
        <w:t xml:space="preserve"> pogled na učenje</w:t>
      </w:r>
      <w:r w:rsidRPr="00DE6460">
        <w:rPr>
          <w:rFonts w:ascii="Times New Roman" w:hAnsi="Times New Roman" w:cs="Times New Roman"/>
          <w:b/>
        </w:rPr>
        <w:t xml:space="preserve"> za prakso</w:t>
      </w:r>
    </w:p>
    <w:p w:rsidR="00B74958" w:rsidRPr="00DE6460" w:rsidRDefault="00B74958" w:rsidP="00DE6460">
      <w:pPr>
        <w:spacing w:after="0"/>
        <w:rPr>
          <w:rFonts w:ascii="Times New Roman" w:hAnsi="Times New Roman" w:cs="Times New Roman"/>
        </w:rPr>
      </w:pPr>
    </w:p>
    <w:p w:rsidR="0000076F" w:rsidRPr="00DE6460" w:rsidRDefault="0075663F" w:rsidP="00DE6460">
      <w:pPr>
        <w:spacing w:after="0"/>
        <w:rPr>
          <w:rFonts w:ascii="Times New Roman" w:hAnsi="Times New Roman" w:cs="Times New Roman"/>
        </w:rPr>
      </w:pPr>
      <w:r w:rsidRPr="00DE6460">
        <w:rPr>
          <w:rFonts w:ascii="Times New Roman" w:hAnsi="Times New Roman" w:cs="Times New Roman"/>
        </w:rPr>
        <w:t>Medtem ko pravkar predstavljeno poglavje Fischerja in Hintonove  Učenje z razvojne in biološke perspektive osvetljuje procese, ki so udeleženi pri učenju in jih povezuje z vlogo možganov, pa</w:t>
      </w:r>
      <w:r w:rsidR="0000076F" w:rsidRPr="00DE6460">
        <w:rPr>
          <w:rFonts w:ascii="Times New Roman" w:hAnsi="Times New Roman" w:cs="Times New Roman"/>
        </w:rPr>
        <w:t xml:space="preserve"> poglavje o kognitivnem pogledu na učenje </w:t>
      </w:r>
      <w:r w:rsidRPr="00DE6460">
        <w:rPr>
          <w:rFonts w:ascii="Times New Roman" w:hAnsi="Times New Roman" w:cs="Times New Roman"/>
        </w:rPr>
        <w:t xml:space="preserve">avtorjev M. Schneider in E. Stern </w:t>
      </w:r>
      <w:r w:rsidR="0000076F" w:rsidRPr="00DE6460">
        <w:rPr>
          <w:rFonts w:ascii="Times New Roman" w:hAnsi="Times New Roman" w:cs="Times New Roman"/>
        </w:rPr>
        <w:t>prinaša prevedbo najpomembnejših spoznanj kognitivne p</w:t>
      </w:r>
      <w:r w:rsidRPr="00DE6460">
        <w:rPr>
          <w:rFonts w:ascii="Times New Roman" w:hAnsi="Times New Roman" w:cs="Times New Roman"/>
        </w:rPr>
        <w:t>sihologije v prakso</w:t>
      </w:r>
      <w:r w:rsidR="0000076F" w:rsidRPr="00DE6460">
        <w:rPr>
          <w:rFonts w:ascii="Times New Roman" w:hAnsi="Times New Roman" w:cs="Times New Roman"/>
        </w:rPr>
        <w:t>.</w:t>
      </w:r>
      <w:r w:rsidRPr="00DE6460">
        <w:rPr>
          <w:rFonts w:ascii="Times New Roman" w:hAnsi="Times New Roman" w:cs="Times New Roman"/>
        </w:rPr>
        <w:t xml:space="preserve">  </w:t>
      </w:r>
    </w:p>
    <w:p w:rsidR="0075663F" w:rsidRPr="00DE6460" w:rsidRDefault="0075663F" w:rsidP="00DE6460">
      <w:pPr>
        <w:spacing w:after="0"/>
        <w:rPr>
          <w:rFonts w:ascii="Times New Roman" w:hAnsi="Times New Roman" w:cs="Times New Roman"/>
        </w:rPr>
      </w:pPr>
    </w:p>
    <w:p w:rsidR="00E272BD" w:rsidRPr="00DE6460" w:rsidRDefault="00A1390B" w:rsidP="00DE6460">
      <w:pPr>
        <w:spacing w:after="0"/>
        <w:rPr>
          <w:rFonts w:ascii="Times New Roman" w:hAnsi="Times New Roman" w:cs="Times New Roman"/>
        </w:rPr>
      </w:pPr>
      <w:r w:rsidRPr="00DE6460">
        <w:rPr>
          <w:rFonts w:ascii="Times New Roman" w:hAnsi="Times New Roman" w:cs="Times New Roman"/>
        </w:rPr>
        <w:t>Trenutno je aktualno razumevanje učenja, ki – kot pravi v drugem poglavju</w:t>
      </w:r>
      <w:r w:rsidR="00AF6821" w:rsidRPr="00DE6460">
        <w:rPr>
          <w:rFonts w:ascii="Times New Roman" w:hAnsi="Times New Roman" w:cs="Times New Roman"/>
        </w:rPr>
        <w:t xml:space="preserve"> (namenjenem pregledu zgodovine razumevanja učenja)</w:t>
      </w:r>
      <w:r w:rsidRPr="00DE6460">
        <w:rPr>
          <w:rFonts w:ascii="Times New Roman" w:hAnsi="Times New Roman" w:cs="Times New Roman"/>
        </w:rPr>
        <w:t xml:space="preserve"> de Corte – promovira </w:t>
      </w:r>
      <w:r w:rsidR="00B335D8">
        <w:rPr>
          <w:rFonts w:ascii="Times New Roman" w:hAnsi="Times New Roman" w:cs="Times New Roman"/>
        </w:rPr>
        <w:t>k</w:t>
      </w:r>
      <w:r w:rsidR="004F2223">
        <w:rPr>
          <w:rFonts w:ascii="Times New Roman" w:hAnsi="Times New Roman" w:cs="Times New Roman"/>
        </w:rPr>
        <w:t xml:space="preserve">ompetence </w:t>
      </w:r>
      <w:r w:rsidRPr="00DE6460">
        <w:rPr>
          <w:rFonts w:ascii="Times New Roman" w:hAnsi="Times New Roman" w:cs="Times New Roman"/>
        </w:rPr>
        <w:t xml:space="preserve"> 21. stoletja. Pr</w:t>
      </w:r>
      <w:r w:rsidR="00B96EDE" w:rsidRPr="00DE6460">
        <w:rPr>
          <w:rFonts w:ascii="Times New Roman" w:hAnsi="Times New Roman" w:cs="Times New Roman"/>
        </w:rPr>
        <w:t>i</w:t>
      </w:r>
      <w:r w:rsidRPr="00DE6460">
        <w:rPr>
          <w:rFonts w:ascii="Times New Roman" w:hAnsi="Times New Roman" w:cs="Times New Roman"/>
        </w:rPr>
        <w:t xml:space="preserve"> tem ne gre za pragmatistično razumevanje kompetenc kot priučevanja nereflektiranih</w:t>
      </w:r>
      <w:r w:rsidR="00E272BD" w:rsidRPr="00DE6460">
        <w:rPr>
          <w:rFonts w:ascii="Times New Roman" w:hAnsi="Times New Roman" w:cs="Times New Roman"/>
        </w:rPr>
        <w:t xml:space="preserve"> in rutinskih</w:t>
      </w:r>
      <w:r w:rsidRPr="00DE6460">
        <w:rPr>
          <w:rFonts w:ascii="Times New Roman" w:hAnsi="Times New Roman" w:cs="Times New Roman"/>
        </w:rPr>
        <w:t xml:space="preserve"> veščin in postopkov, pač pa</w:t>
      </w:r>
      <w:r w:rsidR="00E272BD" w:rsidRPr="00DE6460">
        <w:rPr>
          <w:rFonts w:ascii="Times New Roman" w:hAnsi="Times New Roman" w:cs="Times New Roman"/>
        </w:rPr>
        <w:t xml:space="preserve"> gre za </w:t>
      </w:r>
      <w:r w:rsidRPr="00DE6460">
        <w:rPr>
          <w:rFonts w:ascii="Times New Roman" w:hAnsi="Times New Roman" w:cs="Times New Roman"/>
        </w:rPr>
        <w:t xml:space="preserve">samoregulirano uporabo strategij učenja, </w:t>
      </w:r>
      <w:r w:rsidR="00D55654">
        <w:rPr>
          <w:rFonts w:ascii="Times New Roman" w:hAnsi="Times New Roman" w:cs="Times New Roman"/>
        </w:rPr>
        <w:t xml:space="preserve">ki je </w:t>
      </w:r>
      <w:r w:rsidRPr="00DE6460">
        <w:rPr>
          <w:rFonts w:ascii="Times New Roman" w:hAnsi="Times New Roman" w:cs="Times New Roman"/>
        </w:rPr>
        <w:t>sodelovaln</w:t>
      </w:r>
      <w:r w:rsidR="00D55654">
        <w:rPr>
          <w:rFonts w:ascii="Times New Roman" w:hAnsi="Times New Roman" w:cs="Times New Roman"/>
        </w:rPr>
        <w:t>a</w:t>
      </w:r>
      <w:r w:rsidRPr="00DE6460">
        <w:rPr>
          <w:rFonts w:ascii="Times New Roman" w:hAnsi="Times New Roman" w:cs="Times New Roman"/>
        </w:rPr>
        <w:t xml:space="preserve"> in umeščen</w:t>
      </w:r>
      <w:r w:rsidR="00D55654">
        <w:rPr>
          <w:rFonts w:ascii="Times New Roman" w:hAnsi="Times New Roman" w:cs="Times New Roman"/>
        </w:rPr>
        <w:t>a</w:t>
      </w:r>
      <w:r w:rsidRPr="00DE6460">
        <w:rPr>
          <w:rFonts w:ascii="Times New Roman" w:hAnsi="Times New Roman" w:cs="Times New Roman"/>
        </w:rPr>
        <w:t xml:space="preserve"> v kontekst. S konceptom </w:t>
      </w:r>
      <w:r w:rsidR="00E272BD" w:rsidRPr="00DE6460">
        <w:rPr>
          <w:rFonts w:ascii="Times New Roman" w:hAnsi="Times New Roman" w:cs="Times New Roman"/>
        </w:rPr>
        <w:t>k</w:t>
      </w:r>
      <w:r w:rsidRPr="00DE6460">
        <w:rPr>
          <w:rFonts w:ascii="Times New Roman" w:hAnsi="Times New Roman" w:cs="Times New Roman"/>
        </w:rPr>
        <w:t>ompetence se ne zanika pomena znanja</w:t>
      </w:r>
      <w:r w:rsidR="00E272BD" w:rsidRPr="00DE6460">
        <w:rPr>
          <w:rFonts w:ascii="Times New Roman" w:hAnsi="Times New Roman" w:cs="Times New Roman"/>
        </w:rPr>
        <w:t xml:space="preserve"> (na račun favoriziranja veščin)</w:t>
      </w:r>
      <w:r w:rsidRPr="00DE6460">
        <w:rPr>
          <w:rFonts w:ascii="Times New Roman" w:hAnsi="Times New Roman" w:cs="Times New Roman"/>
        </w:rPr>
        <w:t xml:space="preserve">, ampak je – nasprotno - </w:t>
      </w:r>
      <w:r w:rsidR="00E272BD" w:rsidRPr="00DE6460">
        <w:rPr>
          <w:rFonts w:ascii="Times New Roman" w:hAnsi="Times New Roman" w:cs="Times New Roman"/>
        </w:rPr>
        <w:t xml:space="preserve">v zvezi s </w:t>
      </w:r>
      <w:r w:rsidRPr="00DE6460">
        <w:rPr>
          <w:rFonts w:ascii="Times New Roman" w:hAnsi="Times New Roman" w:cs="Times New Roman"/>
        </w:rPr>
        <w:t>kompetenc</w:t>
      </w:r>
      <w:r w:rsidR="00E272BD" w:rsidRPr="00DE6460">
        <w:rPr>
          <w:rFonts w:ascii="Times New Roman" w:hAnsi="Times New Roman" w:cs="Times New Roman"/>
        </w:rPr>
        <w:t>ami</w:t>
      </w:r>
      <w:r w:rsidRPr="00DE6460">
        <w:rPr>
          <w:rFonts w:ascii="Times New Roman" w:hAnsi="Times New Roman" w:cs="Times New Roman"/>
        </w:rPr>
        <w:t xml:space="preserve"> poudarek </w:t>
      </w:r>
      <w:r w:rsidR="00E272BD" w:rsidRPr="00DE6460">
        <w:rPr>
          <w:rFonts w:ascii="Times New Roman" w:hAnsi="Times New Roman" w:cs="Times New Roman"/>
        </w:rPr>
        <w:t xml:space="preserve">prav </w:t>
      </w:r>
      <w:r w:rsidRPr="00DE6460">
        <w:rPr>
          <w:rFonts w:ascii="Times New Roman" w:hAnsi="Times New Roman" w:cs="Times New Roman"/>
        </w:rPr>
        <w:t>na</w:t>
      </w:r>
      <w:r w:rsidR="00E272BD" w:rsidRPr="00DE6460">
        <w:rPr>
          <w:rFonts w:ascii="Times New Roman" w:hAnsi="Times New Roman" w:cs="Times New Roman"/>
        </w:rPr>
        <w:t xml:space="preserve"> reflektirani, premišljeni in osmišljeni rabi znanja (pri čemer je raba razumljena v najširšem smislu</w:t>
      </w:r>
      <w:r w:rsidR="00AF6821" w:rsidRPr="00DE6460">
        <w:rPr>
          <w:rFonts w:ascii="Times New Roman" w:hAnsi="Times New Roman" w:cs="Times New Roman"/>
        </w:rPr>
        <w:t>,</w:t>
      </w:r>
      <w:r w:rsidR="00E272BD" w:rsidRPr="00DE6460">
        <w:rPr>
          <w:rFonts w:ascii="Times New Roman" w:hAnsi="Times New Roman" w:cs="Times New Roman"/>
        </w:rPr>
        <w:t xml:space="preserve"> npr. kot zmožnost – zasnovana na kompleksnem in konceptualnem razumevanju - razlagati si svet in pojave okrog sebe, kot poglobljeno dojemanje in interpretiranje umetniških del ali pa kot zmožnost reševati problemsko situacijo in pri tem povezovati različna relevantna disciplinarna znanja).</w:t>
      </w:r>
    </w:p>
    <w:p w:rsidR="00AF6821" w:rsidRPr="00DE6460" w:rsidRDefault="00AF6821" w:rsidP="00DE6460">
      <w:pPr>
        <w:spacing w:after="0"/>
        <w:rPr>
          <w:rFonts w:ascii="Times New Roman" w:hAnsi="Times New Roman" w:cs="Times New Roman"/>
        </w:rPr>
      </w:pPr>
    </w:p>
    <w:p w:rsidR="00AF6821" w:rsidRPr="00DE6460" w:rsidRDefault="00AF6821" w:rsidP="00DE6460">
      <w:pPr>
        <w:spacing w:after="0"/>
        <w:rPr>
          <w:rFonts w:ascii="Times New Roman" w:hAnsi="Times New Roman" w:cs="Times New Roman"/>
        </w:rPr>
      </w:pPr>
      <w:r w:rsidRPr="00DE6460">
        <w:rPr>
          <w:rFonts w:ascii="Times New Roman" w:hAnsi="Times New Roman" w:cs="Times New Roman"/>
        </w:rPr>
        <w:t>T.i. prilagodljiva kompetenca (zmožnost prenašanja znanja in veščin v nove kontekste ter prožna uporaba v novih učnih situacijah) tako terja usvojitev številnih komponent: dobro organiziran</w:t>
      </w:r>
      <w:r w:rsidR="00D55654">
        <w:rPr>
          <w:rFonts w:ascii="Times New Roman" w:hAnsi="Times New Roman" w:cs="Times New Roman"/>
        </w:rPr>
        <w:t>ega</w:t>
      </w:r>
      <w:r w:rsidRPr="00DE6460">
        <w:rPr>
          <w:rFonts w:ascii="Times New Roman" w:hAnsi="Times New Roman" w:cs="Times New Roman"/>
        </w:rPr>
        <w:t xml:space="preserve"> temeljn</w:t>
      </w:r>
      <w:r w:rsidR="00D55654">
        <w:rPr>
          <w:rFonts w:ascii="Times New Roman" w:hAnsi="Times New Roman" w:cs="Times New Roman"/>
        </w:rPr>
        <w:t>ega</w:t>
      </w:r>
      <w:r w:rsidRPr="00DE6460">
        <w:rPr>
          <w:rFonts w:ascii="Times New Roman" w:hAnsi="Times New Roman" w:cs="Times New Roman"/>
        </w:rPr>
        <w:t xml:space="preserve"> specifičn</w:t>
      </w:r>
      <w:r w:rsidR="00D55654">
        <w:rPr>
          <w:rFonts w:ascii="Times New Roman" w:hAnsi="Times New Roman" w:cs="Times New Roman"/>
        </w:rPr>
        <w:t>ega</w:t>
      </w:r>
      <w:r w:rsidRPr="00DE6460">
        <w:rPr>
          <w:rFonts w:ascii="Times New Roman" w:hAnsi="Times New Roman" w:cs="Times New Roman"/>
        </w:rPr>
        <w:t xml:space="preserve"> področn</w:t>
      </w:r>
      <w:r w:rsidR="00D55654">
        <w:rPr>
          <w:rFonts w:ascii="Times New Roman" w:hAnsi="Times New Roman" w:cs="Times New Roman"/>
        </w:rPr>
        <w:t>ega</w:t>
      </w:r>
      <w:r w:rsidRPr="00DE6460">
        <w:rPr>
          <w:rFonts w:ascii="Times New Roman" w:hAnsi="Times New Roman" w:cs="Times New Roman"/>
        </w:rPr>
        <w:t xml:space="preserve"> znanj</w:t>
      </w:r>
      <w:r w:rsidR="00D55654">
        <w:rPr>
          <w:rFonts w:ascii="Times New Roman" w:hAnsi="Times New Roman" w:cs="Times New Roman"/>
        </w:rPr>
        <w:t>a</w:t>
      </w:r>
      <w:r w:rsidRPr="00DE6460">
        <w:rPr>
          <w:rFonts w:ascii="Times New Roman" w:hAnsi="Times New Roman" w:cs="Times New Roman"/>
        </w:rPr>
        <w:t>, hevristik (strategij za problemsko analizo in transformacijo), metaznanja, samoregulacijsk</w:t>
      </w:r>
      <w:r w:rsidR="00D55654">
        <w:rPr>
          <w:rFonts w:ascii="Times New Roman" w:hAnsi="Times New Roman" w:cs="Times New Roman"/>
        </w:rPr>
        <w:t>ih</w:t>
      </w:r>
      <w:r w:rsidRPr="00DE6460">
        <w:rPr>
          <w:rFonts w:ascii="Times New Roman" w:hAnsi="Times New Roman" w:cs="Times New Roman"/>
        </w:rPr>
        <w:t xml:space="preserve"> veščin in pozitivn</w:t>
      </w:r>
      <w:r w:rsidR="00D55654">
        <w:rPr>
          <w:rFonts w:ascii="Times New Roman" w:hAnsi="Times New Roman" w:cs="Times New Roman"/>
        </w:rPr>
        <w:t>ih</w:t>
      </w:r>
      <w:r w:rsidRPr="00DE6460">
        <w:rPr>
          <w:rFonts w:ascii="Times New Roman" w:hAnsi="Times New Roman" w:cs="Times New Roman"/>
        </w:rPr>
        <w:t xml:space="preserve"> prepričanj o sebi kot učencu in o učenju.</w:t>
      </w:r>
    </w:p>
    <w:p w:rsidR="00E272BD" w:rsidRPr="00DE6460" w:rsidRDefault="00E272BD" w:rsidP="00DE6460">
      <w:pPr>
        <w:spacing w:after="0"/>
        <w:rPr>
          <w:rFonts w:ascii="Times New Roman" w:hAnsi="Times New Roman" w:cs="Times New Roman"/>
        </w:rPr>
      </w:pPr>
    </w:p>
    <w:p w:rsidR="00A1390B" w:rsidRPr="00DE6460" w:rsidRDefault="00A1390B" w:rsidP="00DE6460">
      <w:pPr>
        <w:spacing w:after="0"/>
        <w:rPr>
          <w:rFonts w:ascii="Times New Roman" w:hAnsi="Times New Roman" w:cs="Times New Roman"/>
        </w:rPr>
      </w:pPr>
      <w:r w:rsidRPr="00DE6460">
        <w:rPr>
          <w:rFonts w:ascii="Times New Roman" w:hAnsi="Times New Roman" w:cs="Times New Roman"/>
        </w:rPr>
        <w:t xml:space="preserve">Kognitivne raziskave  </w:t>
      </w:r>
      <w:r w:rsidR="00AF6821" w:rsidRPr="00DE6460">
        <w:rPr>
          <w:rFonts w:ascii="Times New Roman" w:hAnsi="Times New Roman" w:cs="Times New Roman"/>
        </w:rPr>
        <w:t>potrjujejo</w:t>
      </w:r>
      <w:r w:rsidRPr="00DE6460">
        <w:rPr>
          <w:rFonts w:ascii="Times New Roman" w:hAnsi="Times New Roman" w:cs="Times New Roman"/>
        </w:rPr>
        <w:t xml:space="preserve">, da je podlaga vsake kompleksne kompetence, vključno s konceptualnim razumevanjem in učinkovitimi veščinami, dobro strukturirano znanje. Učenci, ki ga nimajo, niso zmožni izkoristiti številnih socialnih, okoljskih, tehnoloških, kulturnih, ekonomskih, </w:t>
      </w:r>
      <w:r w:rsidRPr="00DE6460">
        <w:rPr>
          <w:rFonts w:ascii="Times New Roman" w:hAnsi="Times New Roman" w:cs="Times New Roman"/>
        </w:rPr>
        <w:lastRenderedPageBreak/>
        <w:t>zdravstvenih in političnih virov, ki jih obdajajo. Govorimo pa tudi o znanju s “škodljivo strukturo”,  ko ima lahko posameznik ogromno znanja, ki pa ga ne zna uporabiti za reševanje konkretnih problemskih situacij.</w:t>
      </w:r>
    </w:p>
    <w:p w:rsidR="00967339" w:rsidRPr="00DE6460" w:rsidRDefault="00967339" w:rsidP="00DE6460">
      <w:pPr>
        <w:spacing w:after="0"/>
        <w:rPr>
          <w:rFonts w:ascii="Times New Roman" w:hAnsi="Times New Roman" w:cs="Times New Roman"/>
        </w:rPr>
      </w:pPr>
    </w:p>
    <w:p w:rsidR="00965DB7" w:rsidRPr="00DE6460" w:rsidRDefault="00965DB7" w:rsidP="00DE6460">
      <w:pPr>
        <w:spacing w:after="0"/>
        <w:rPr>
          <w:rFonts w:ascii="Times New Roman" w:hAnsi="Times New Roman" w:cs="Times New Roman"/>
        </w:rPr>
      </w:pPr>
      <w:r w:rsidRPr="00DE6460">
        <w:rPr>
          <w:rFonts w:ascii="Times New Roman" w:hAnsi="Times New Roman" w:cs="Times New Roman"/>
        </w:rPr>
        <w:t>Kako torej do znanja, ki ga je moč razumeti na zgoraj opisani način, torej širše kot le poznavanje dejstev?</w:t>
      </w:r>
    </w:p>
    <w:p w:rsidR="00965DB7" w:rsidRPr="00DE6460" w:rsidRDefault="00965DB7" w:rsidP="00DE6460">
      <w:pPr>
        <w:spacing w:after="0"/>
        <w:rPr>
          <w:rFonts w:ascii="Times New Roman" w:hAnsi="Times New Roman" w:cs="Times New Roman"/>
        </w:rPr>
      </w:pPr>
    </w:p>
    <w:p w:rsidR="00965DB7" w:rsidRPr="00DE6460" w:rsidRDefault="00965DB7" w:rsidP="00DE6460">
      <w:pPr>
        <w:spacing w:after="0"/>
        <w:rPr>
          <w:rFonts w:ascii="Times New Roman" w:hAnsi="Times New Roman" w:cs="Times New Roman"/>
        </w:rPr>
      </w:pPr>
      <w:r w:rsidRPr="00DE6460">
        <w:rPr>
          <w:rFonts w:ascii="Times New Roman" w:hAnsi="Times New Roman" w:cs="Times New Roman"/>
        </w:rPr>
        <w:t>Kognitivni pogled na učenje, kakršnega v tretjem poglavju</w:t>
      </w:r>
      <w:r w:rsidR="00CC29AA" w:rsidRPr="00DE6460">
        <w:rPr>
          <w:rFonts w:ascii="Times New Roman" w:hAnsi="Times New Roman" w:cs="Times New Roman"/>
        </w:rPr>
        <w:t xml:space="preserve"> knjige</w:t>
      </w:r>
      <w:r w:rsidR="00B96EDE" w:rsidRPr="00DE6460">
        <w:rPr>
          <w:rFonts w:ascii="Times New Roman" w:hAnsi="Times New Roman" w:cs="Times New Roman"/>
        </w:rPr>
        <w:t xml:space="preserve"> predstavljata </w:t>
      </w:r>
      <w:r w:rsidRPr="00DE6460">
        <w:rPr>
          <w:rFonts w:ascii="Times New Roman" w:hAnsi="Times New Roman" w:cs="Times New Roman"/>
        </w:rPr>
        <w:t xml:space="preserve"> Schneider in Stern</w:t>
      </w:r>
      <w:r w:rsidR="00B96EDE" w:rsidRPr="00DE6460">
        <w:rPr>
          <w:rFonts w:ascii="Times New Roman" w:hAnsi="Times New Roman" w:cs="Times New Roman"/>
        </w:rPr>
        <w:t>ova</w:t>
      </w:r>
      <w:r w:rsidRPr="00DE6460">
        <w:rPr>
          <w:rFonts w:ascii="Times New Roman" w:hAnsi="Times New Roman" w:cs="Times New Roman"/>
        </w:rPr>
        <w:t>, kot bistvo učenja vidi prav pridobivanje znanja. Kognitivno raziskovanje pa skuša osvetliti procese usvajanja in</w:t>
      </w:r>
      <w:r w:rsidR="00565233">
        <w:rPr>
          <w:rFonts w:ascii="Times New Roman" w:hAnsi="Times New Roman" w:cs="Times New Roman"/>
        </w:rPr>
        <w:t xml:space="preserve"> shranjevanja znanja oz. to, kako se ga</w:t>
      </w:r>
      <w:r w:rsidRPr="00DE6460">
        <w:rPr>
          <w:rFonts w:ascii="Times New Roman" w:hAnsi="Times New Roman" w:cs="Times New Roman"/>
        </w:rPr>
        <w:t xml:space="preserve"> “procesira”.  Znanje pri tem razume v generičnem smislu – kot kognitivn</w:t>
      </w:r>
      <w:r w:rsidR="00180798" w:rsidRPr="00DE6460">
        <w:rPr>
          <w:rFonts w:ascii="Times New Roman" w:hAnsi="Times New Roman" w:cs="Times New Roman"/>
        </w:rPr>
        <w:t>i</w:t>
      </w:r>
      <w:r w:rsidRPr="00DE6460">
        <w:rPr>
          <w:rFonts w:ascii="Times New Roman" w:hAnsi="Times New Roman" w:cs="Times New Roman"/>
        </w:rPr>
        <w:t xml:space="preserve"> temelj vsega: od drobljivih, izoliranih podatkov, do širokih, kompleksnih organizacij znanja</w:t>
      </w:r>
      <w:r w:rsidR="00180798" w:rsidRPr="00DE6460">
        <w:rPr>
          <w:rFonts w:ascii="Times New Roman" w:hAnsi="Times New Roman" w:cs="Times New Roman"/>
        </w:rPr>
        <w:t>, od znanja o abstraktnih konceptih do rutinskih strategije reševanja problemov, od znajdenja v kompleksnih in dinamičnih problemskih situacijah do veščin usmerjanja lastnega učenja in obvladovanja čustev</w:t>
      </w:r>
      <w:r w:rsidRPr="00DE6460">
        <w:rPr>
          <w:rFonts w:ascii="Times New Roman" w:hAnsi="Times New Roman" w:cs="Times New Roman"/>
        </w:rPr>
        <w:t>.</w:t>
      </w:r>
    </w:p>
    <w:p w:rsidR="00965DB7" w:rsidRPr="00DE6460" w:rsidRDefault="00965DB7" w:rsidP="00DE6460">
      <w:pPr>
        <w:spacing w:after="0"/>
        <w:rPr>
          <w:rFonts w:ascii="Times New Roman" w:hAnsi="Times New Roman" w:cs="Times New Roman"/>
        </w:rPr>
      </w:pPr>
      <w:r w:rsidRPr="00DE6460">
        <w:rPr>
          <w:rFonts w:ascii="Times New Roman" w:hAnsi="Times New Roman" w:cs="Times New Roman"/>
        </w:rPr>
        <w:t xml:space="preserve"> </w:t>
      </w:r>
    </w:p>
    <w:p w:rsidR="00965DB7" w:rsidRPr="00DE6460" w:rsidRDefault="00965DB7" w:rsidP="00DE6460">
      <w:pPr>
        <w:spacing w:after="0"/>
        <w:rPr>
          <w:rFonts w:ascii="Times New Roman" w:hAnsi="Times New Roman" w:cs="Times New Roman"/>
        </w:rPr>
      </w:pPr>
      <w:r w:rsidRPr="00DE6460">
        <w:rPr>
          <w:rFonts w:ascii="Times New Roman" w:hAnsi="Times New Roman" w:cs="Times New Roman"/>
        </w:rPr>
        <w:t xml:space="preserve">Avtorja različne raziskovalne izsledke </w:t>
      </w:r>
      <w:r w:rsidR="00180798" w:rsidRPr="00DE6460">
        <w:rPr>
          <w:rFonts w:ascii="Times New Roman" w:hAnsi="Times New Roman" w:cs="Times New Roman"/>
        </w:rPr>
        <w:t>strneta</w:t>
      </w:r>
      <w:r w:rsidR="00355A92" w:rsidRPr="00DE6460">
        <w:rPr>
          <w:rFonts w:ascii="Times New Roman" w:hAnsi="Times New Roman" w:cs="Times New Roman"/>
        </w:rPr>
        <w:t xml:space="preserve"> v deset temeljnih spoznanj, ki so “pomembna za vse, ki skušajo razumeti in izboljšati učenje”:</w:t>
      </w:r>
    </w:p>
    <w:p w:rsidR="00070E0F" w:rsidRPr="00DE6460" w:rsidRDefault="00070E0F" w:rsidP="00DE6460">
      <w:pPr>
        <w:spacing w:after="0"/>
        <w:rPr>
          <w:rFonts w:ascii="Times New Roman" w:hAnsi="Times New Roman" w:cs="Times New Roman"/>
        </w:rPr>
      </w:pPr>
    </w:p>
    <w:p w:rsidR="00355A92" w:rsidRPr="00DE6460" w:rsidRDefault="00355A92" w:rsidP="00DE6460">
      <w:pPr>
        <w:pStyle w:val="ListParagraph"/>
        <w:numPr>
          <w:ilvl w:val="0"/>
          <w:numId w:val="23"/>
        </w:numPr>
        <w:spacing w:after="0"/>
        <w:rPr>
          <w:rFonts w:ascii="Times New Roman" w:hAnsi="Times New Roman" w:cs="Times New Roman"/>
        </w:rPr>
      </w:pPr>
      <w:r w:rsidRPr="00DE6460">
        <w:rPr>
          <w:rFonts w:ascii="Times New Roman" w:hAnsi="Times New Roman" w:cs="Times New Roman"/>
        </w:rPr>
        <w:t>učenje je dejavnost, ki jo izvaja učenec; učiteljeve dejavnosti seveda vplivajo na to, kako učenci osvajajo znanje, vendarle pa je učenje proces, ki poteka v glavah učencev in terja njihovo mentalno aktivnost; da bi le-to čim bolj ustrezno podpirali</w:t>
      </w:r>
      <w:r w:rsidR="00D55654">
        <w:rPr>
          <w:rFonts w:ascii="Times New Roman" w:hAnsi="Times New Roman" w:cs="Times New Roman"/>
        </w:rPr>
        <w:t>,</w:t>
      </w:r>
      <w:r w:rsidRPr="00DE6460">
        <w:rPr>
          <w:rFonts w:ascii="Times New Roman" w:hAnsi="Times New Roman" w:cs="Times New Roman"/>
        </w:rPr>
        <w:t xml:space="preserve"> pa</w:t>
      </w:r>
      <w:r w:rsidRPr="00DE6460">
        <w:rPr>
          <w:rFonts w:ascii="Times New Roman" w:hAnsi="Times New Roman" w:cs="Times New Roman"/>
          <w:b/>
        </w:rPr>
        <w:t xml:space="preserve"> učitelji poleg vsebinskega znanja iz svoje stroke in poleg pedagoškega znanja o metodah poučevanja potrebujejo tudi poglobljeno znanje o tem, kako učenci konstruirajo znanje in razumevanje;</w:t>
      </w:r>
      <w:r w:rsidRPr="00DE6460">
        <w:rPr>
          <w:rFonts w:ascii="Times New Roman" w:hAnsi="Times New Roman" w:cs="Times New Roman"/>
        </w:rPr>
        <w:t xml:space="preserve"> </w:t>
      </w:r>
    </w:p>
    <w:p w:rsidR="00355A92" w:rsidRPr="00DE6460" w:rsidRDefault="002F09F0" w:rsidP="00DE6460">
      <w:pPr>
        <w:pStyle w:val="ListParagraph"/>
        <w:numPr>
          <w:ilvl w:val="0"/>
          <w:numId w:val="23"/>
        </w:numPr>
        <w:spacing w:after="0"/>
        <w:rPr>
          <w:rFonts w:ascii="Times New Roman" w:hAnsi="Times New Roman" w:cs="Times New Roman"/>
        </w:rPr>
      </w:pPr>
      <w:r>
        <w:rPr>
          <w:rFonts w:ascii="Times New Roman" w:hAnsi="Times New Roman" w:cs="Times New Roman"/>
        </w:rPr>
        <w:t>o</w:t>
      </w:r>
      <w:r w:rsidR="00355A92" w:rsidRPr="00DE6460">
        <w:rPr>
          <w:rFonts w:ascii="Times New Roman" w:hAnsi="Times New Roman" w:cs="Times New Roman"/>
        </w:rPr>
        <w:t>ptimalno učenje upošteva že pridobljeno znanje</w:t>
      </w:r>
      <w:r w:rsidR="00D55654">
        <w:rPr>
          <w:rFonts w:ascii="Times New Roman" w:hAnsi="Times New Roman" w:cs="Times New Roman"/>
        </w:rPr>
        <w:t>, zato naj bi ga učitelji pri učencih preverjali in ga učencem pomagali aktivirati in povezovati z novo pridoblje</w:t>
      </w:r>
      <w:r>
        <w:rPr>
          <w:rFonts w:ascii="Times New Roman" w:hAnsi="Times New Roman" w:cs="Times New Roman"/>
        </w:rPr>
        <w:t>n</w:t>
      </w:r>
      <w:r w:rsidR="00D55654">
        <w:rPr>
          <w:rFonts w:ascii="Times New Roman" w:hAnsi="Times New Roman" w:cs="Times New Roman"/>
        </w:rPr>
        <w:t>im;</w:t>
      </w:r>
    </w:p>
    <w:p w:rsidR="00355A92" w:rsidRPr="00DE6460" w:rsidRDefault="002F09F0" w:rsidP="00DE6460">
      <w:pPr>
        <w:pStyle w:val="ListParagraph"/>
        <w:numPr>
          <w:ilvl w:val="0"/>
          <w:numId w:val="23"/>
        </w:numPr>
        <w:spacing w:after="0"/>
        <w:rPr>
          <w:rFonts w:ascii="Times New Roman" w:hAnsi="Times New Roman" w:cs="Times New Roman"/>
        </w:rPr>
      </w:pPr>
      <w:r>
        <w:rPr>
          <w:rFonts w:ascii="Times New Roman" w:hAnsi="Times New Roman" w:cs="Times New Roman"/>
        </w:rPr>
        <w:t>u</w:t>
      </w:r>
      <w:r w:rsidR="00355A92" w:rsidRPr="00DE6460">
        <w:rPr>
          <w:rFonts w:ascii="Times New Roman" w:hAnsi="Times New Roman" w:cs="Times New Roman"/>
        </w:rPr>
        <w:t>čenje terja integracijo struktur znanja;</w:t>
      </w:r>
      <w:r w:rsidR="00355A92" w:rsidRPr="00DE6460">
        <w:rPr>
          <w:rFonts w:ascii="Times New Roman" w:hAnsi="Times New Roman" w:cs="Times New Roman"/>
          <w:b/>
        </w:rPr>
        <w:t xml:space="preserve"> učitelji sami lahko uvidijo povezave in imajo svoje znanje dobro organizirano, glavni cilj pa je, da teh svojih predstav ne prenašajo “izgotovljenih” na učence, ampak </w:t>
      </w:r>
      <w:r w:rsidR="00D55654">
        <w:rPr>
          <w:rFonts w:ascii="Times New Roman" w:hAnsi="Times New Roman" w:cs="Times New Roman"/>
          <w:b/>
        </w:rPr>
        <w:t xml:space="preserve">da </w:t>
      </w:r>
      <w:r w:rsidR="00355A92" w:rsidRPr="00DE6460">
        <w:rPr>
          <w:rFonts w:ascii="Times New Roman" w:hAnsi="Times New Roman" w:cs="Times New Roman"/>
          <w:b/>
        </w:rPr>
        <w:t xml:space="preserve">pomagajo učencem, da </w:t>
      </w:r>
      <w:r w:rsidR="00D55654">
        <w:rPr>
          <w:rFonts w:ascii="Times New Roman" w:hAnsi="Times New Roman" w:cs="Times New Roman"/>
          <w:b/>
        </w:rPr>
        <w:t>ti</w:t>
      </w:r>
      <w:r w:rsidR="003B2A01" w:rsidRPr="00DE6460">
        <w:rPr>
          <w:rFonts w:ascii="Times New Roman" w:hAnsi="Times New Roman" w:cs="Times New Roman"/>
          <w:b/>
        </w:rPr>
        <w:t xml:space="preserve"> </w:t>
      </w:r>
      <w:r w:rsidR="00355A92" w:rsidRPr="00DE6460">
        <w:rPr>
          <w:rFonts w:ascii="Times New Roman" w:hAnsi="Times New Roman" w:cs="Times New Roman"/>
          <w:b/>
        </w:rPr>
        <w:t xml:space="preserve"> - po korakih  -  iz delčkov </w:t>
      </w:r>
      <w:r>
        <w:rPr>
          <w:rFonts w:ascii="Times New Roman" w:hAnsi="Times New Roman" w:cs="Times New Roman"/>
          <w:b/>
        </w:rPr>
        <w:t xml:space="preserve">sami </w:t>
      </w:r>
      <w:r w:rsidR="00355A92" w:rsidRPr="00DE6460">
        <w:rPr>
          <w:rFonts w:ascii="Times New Roman" w:hAnsi="Times New Roman" w:cs="Times New Roman"/>
          <w:b/>
        </w:rPr>
        <w:t>sestavijo celoto in izgradijo sistem oz. usvojijo perspektivo strokovnjakov;</w:t>
      </w:r>
    </w:p>
    <w:p w:rsidR="00474C88" w:rsidRPr="00DE6460" w:rsidRDefault="002F09F0" w:rsidP="00DE6460">
      <w:pPr>
        <w:pStyle w:val="ListParagraph"/>
        <w:numPr>
          <w:ilvl w:val="0"/>
          <w:numId w:val="23"/>
        </w:numPr>
        <w:spacing w:after="0"/>
        <w:rPr>
          <w:rFonts w:ascii="Times New Roman" w:hAnsi="Times New Roman" w:cs="Times New Roman"/>
        </w:rPr>
      </w:pPr>
      <w:r>
        <w:rPr>
          <w:rFonts w:ascii="Times New Roman" w:hAnsi="Times New Roman" w:cs="Times New Roman"/>
        </w:rPr>
        <w:t>o</w:t>
      </w:r>
      <w:r w:rsidR="00355A92" w:rsidRPr="00DE6460">
        <w:rPr>
          <w:rFonts w:ascii="Times New Roman" w:hAnsi="Times New Roman" w:cs="Times New Roman"/>
        </w:rPr>
        <w:t xml:space="preserve">ptimalno učenje </w:t>
      </w:r>
      <w:r>
        <w:rPr>
          <w:rFonts w:ascii="Times New Roman" w:hAnsi="Times New Roman" w:cs="Times New Roman"/>
        </w:rPr>
        <w:t xml:space="preserve">je tisto, ki </w:t>
      </w:r>
      <w:r w:rsidR="00355A92" w:rsidRPr="00DE6460">
        <w:rPr>
          <w:rFonts w:ascii="Times New Roman" w:hAnsi="Times New Roman" w:cs="Times New Roman"/>
        </w:rPr>
        <w:t>uravnotežuje usvajanje konceptov, veščin in metakognitivnih kompetenc in</w:t>
      </w:r>
      <w:r>
        <w:rPr>
          <w:rFonts w:ascii="Times New Roman" w:hAnsi="Times New Roman" w:cs="Times New Roman"/>
        </w:rPr>
        <w:t xml:space="preserve"> ki</w:t>
      </w:r>
    </w:p>
    <w:p w:rsidR="00070E0F" w:rsidRPr="00DE6460" w:rsidRDefault="00355A92" w:rsidP="00DE6460">
      <w:pPr>
        <w:pStyle w:val="ListParagraph"/>
        <w:numPr>
          <w:ilvl w:val="0"/>
          <w:numId w:val="23"/>
        </w:numPr>
        <w:spacing w:after="0"/>
        <w:rPr>
          <w:rFonts w:ascii="Times New Roman" w:hAnsi="Times New Roman" w:cs="Times New Roman"/>
        </w:rPr>
      </w:pPr>
      <w:r w:rsidRPr="00DE6460">
        <w:rPr>
          <w:rFonts w:ascii="Times New Roman" w:hAnsi="Times New Roman" w:cs="Times New Roman"/>
        </w:rPr>
        <w:t xml:space="preserve">s hierarhičnim organiziranjem temeljnih drobcev znanja gradi kompleksne strukture znanja; pri tem je zelo pomemben izziv za učitelja pomoč učencem pri </w:t>
      </w:r>
      <w:r w:rsidR="00474C88" w:rsidRPr="00DE6460">
        <w:rPr>
          <w:rFonts w:ascii="Times New Roman" w:hAnsi="Times New Roman" w:cs="Times New Roman"/>
        </w:rPr>
        <w:t xml:space="preserve">smiselnem in kritičnem </w:t>
      </w:r>
      <w:r w:rsidRPr="00DE6460">
        <w:rPr>
          <w:rFonts w:ascii="Times New Roman" w:hAnsi="Times New Roman" w:cs="Times New Roman"/>
        </w:rPr>
        <w:t>povezovanju koncept</w:t>
      </w:r>
      <w:r w:rsidR="00474C88" w:rsidRPr="00DE6460">
        <w:rPr>
          <w:rFonts w:ascii="Times New Roman" w:hAnsi="Times New Roman" w:cs="Times New Roman"/>
        </w:rPr>
        <w:t>o</w:t>
      </w:r>
      <w:r w:rsidRPr="00DE6460">
        <w:rPr>
          <w:rFonts w:ascii="Times New Roman" w:hAnsi="Times New Roman" w:cs="Times New Roman"/>
        </w:rPr>
        <w:t>v</w:t>
      </w:r>
      <w:r w:rsidR="00474C88" w:rsidRPr="00DE6460">
        <w:rPr>
          <w:rStyle w:val="FootnoteReference"/>
          <w:rFonts w:ascii="Times New Roman" w:hAnsi="Times New Roman" w:cs="Times New Roman"/>
        </w:rPr>
        <w:footnoteReference w:id="2"/>
      </w:r>
      <w:r w:rsidRPr="00DE6460">
        <w:rPr>
          <w:rFonts w:ascii="Times New Roman" w:hAnsi="Times New Roman" w:cs="Times New Roman"/>
        </w:rPr>
        <w:t xml:space="preserve"> s postopki</w:t>
      </w:r>
      <w:r w:rsidR="00474C88" w:rsidRPr="00DE6460">
        <w:rPr>
          <w:rFonts w:ascii="Times New Roman" w:hAnsi="Times New Roman" w:cs="Times New Roman"/>
        </w:rPr>
        <w:t xml:space="preserve"> ter pri hierarhični organizaciji znanja (pri razstavljanju problemov oz. dekompoziciji nalog</w:t>
      </w:r>
      <w:r w:rsidR="00D55654">
        <w:rPr>
          <w:rFonts w:ascii="Times New Roman" w:hAnsi="Times New Roman" w:cs="Times New Roman"/>
        </w:rPr>
        <w:t xml:space="preserve"> na manjše,</w:t>
      </w:r>
      <w:r w:rsidR="002F09F0">
        <w:rPr>
          <w:rFonts w:ascii="Times New Roman" w:hAnsi="Times New Roman" w:cs="Times New Roman"/>
        </w:rPr>
        <w:t xml:space="preserve"> bolj</w:t>
      </w:r>
      <w:r w:rsidR="00D55654">
        <w:rPr>
          <w:rFonts w:ascii="Times New Roman" w:hAnsi="Times New Roman" w:cs="Times New Roman"/>
        </w:rPr>
        <w:t xml:space="preserve"> obvladljive)</w:t>
      </w:r>
      <w:r w:rsidR="00474C88" w:rsidRPr="00DE6460">
        <w:rPr>
          <w:rFonts w:ascii="Times New Roman" w:hAnsi="Times New Roman" w:cs="Times New Roman"/>
        </w:rPr>
        <w:t>;</w:t>
      </w:r>
    </w:p>
    <w:p w:rsidR="00070E0F" w:rsidRPr="00DE6460" w:rsidRDefault="00474C88" w:rsidP="00DE6460">
      <w:pPr>
        <w:pStyle w:val="ListParagraph"/>
        <w:numPr>
          <w:ilvl w:val="0"/>
          <w:numId w:val="23"/>
        </w:numPr>
        <w:spacing w:after="0"/>
        <w:rPr>
          <w:rFonts w:ascii="Times New Roman" w:hAnsi="Times New Roman" w:cs="Times New Roman"/>
          <w:b/>
        </w:rPr>
      </w:pPr>
      <w:r w:rsidRPr="00DE6460">
        <w:rPr>
          <w:rFonts w:ascii="Times New Roman" w:hAnsi="Times New Roman" w:cs="Times New Roman"/>
        </w:rPr>
        <w:t xml:space="preserve">način, kako se organizira učni material in učna okolja, pomembno vpliva na organiziranje znanja v umu; urejene informacije, slikovito predstavljeni koncepti, mreže povezav, oblikovanje navodil in delovni listi, ki “odrajo”, strukturiranje razprave, časovna organiziranost …, predvsem pa premišljena uporaba jezika kot najpomembnejšega orodja za ustvarjanje </w:t>
      </w:r>
      <w:r w:rsidR="00070E0F" w:rsidRPr="00DE6460">
        <w:rPr>
          <w:rFonts w:ascii="Times New Roman" w:hAnsi="Times New Roman" w:cs="Times New Roman"/>
        </w:rPr>
        <w:t>strukturiranega učnega okolja</w:t>
      </w:r>
      <w:r w:rsidR="00D55654">
        <w:rPr>
          <w:rFonts w:ascii="Times New Roman" w:hAnsi="Times New Roman" w:cs="Times New Roman"/>
        </w:rPr>
        <w:t>,</w:t>
      </w:r>
      <w:r w:rsidR="00070E0F" w:rsidRPr="00DE6460">
        <w:rPr>
          <w:rFonts w:ascii="Times New Roman" w:hAnsi="Times New Roman" w:cs="Times New Roman"/>
        </w:rPr>
        <w:t xml:space="preserve"> lahko predstavljajo</w:t>
      </w:r>
      <w:r w:rsidRPr="00DE6460">
        <w:rPr>
          <w:rFonts w:ascii="Times New Roman" w:hAnsi="Times New Roman" w:cs="Times New Roman"/>
        </w:rPr>
        <w:t xml:space="preserve"> odl</w:t>
      </w:r>
      <w:r w:rsidR="00070E0F" w:rsidRPr="00DE6460">
        <w:rPr>
          <w:rFonts w:ascii="Times New Roman" w:hAnsi="Times New Roman" w:cs="Times New Roman"/>
        </w:rPr>
        <w:t>o</w:t>
      </w:r>
      <w:r w:rsidRPr="00DE6460">
        <w:rPr>
          <w:rFonts w:ascii="Times New Roman" w:hAnsi="Times New Roman" w:cs="Times New Roman"/>
        </w:rPr>
        <w:t>č</w:t>
      </w:r>
      <w:r w:rsidR="00070E0F" w:rsidRPr="00DE6460">
        <w:rPr>
          <w:rFonts w:ascii="Times New Roman" w:hAnsi="Times New Roman" w:cs="Times New Roman"/>
        </w:rPr>
        <w:t>il</w:t>
      </w:r>
      <w:r w:rsidRPr="00DE6460">
        <w:rPr>
          <w:rFonts w:ascii="Times New Roman" w:hAnsi="Times New Roman" w:cs="Times New Roman"/>
        </w:rPr>
        <w:t>n</w:t>
      </w:r>
      <w:r w:rsidR="00070E0F" w:rsidRPr="00DE6460">
        <w:rPr>
          <w:rFonts w:ascii="Times New Roman" w:hAnsi="Times New Roman" w:cs="Times New Roman"/>
        </w:rPr>
        <w:t>o</w:t>
      </w:r>
      <w:r w:rsidRPr="00DE6460">
        <w:rPr>
          <w:rFonts w:ascii="Times New Roman" w:hAnsi="Times New Roman" w:cs="Times New Roman"/>
        </w:rPr>
        <w:t xml:space="preserve"> podpor</w:t>
      </w:r>
      <w:r w:rsidR="00070E0F" w:rsidRPr="00DE6460">
        <w:rPr>
          <w:rFonts w:ascii="Times New Roman" w:hAnsi="Times New Roman" w:cs="Times New Roman"/>
        </w:rPr>
        <w:t>o</w:t>
      </w:r>
      <w:r w:rsidRPr="00DE6460">
        <w:rPr>
          <w:rFonts w:ascii="Times New Roman" w:hAnsi="Times New Roman" w:cs="Times New Roman"/>
        </w:rPr>
        <w:t xml:space="preserve"> učencem pri konst</w:t>
      </w:r>
      <w:r w:rsidR="002F09F0">
        <w:rPr>
          <w:rFonts w:ascii="Times New Roman" w:hAnsi="Times New Roman" w:cs="Times New Roman"/>
        </w:rPr>
        <w:t>r</w:t>
      </w:r>
      <w:r w:rsidRPr="00DE6460">
        <w:rPr>
          <w:rFonts w:ascii="Times New Roman" w:hAnsi="Times New Roman" w:cs="Times New Roman"/>
        </w:rPr>
        <w:t xml:space="preserve">uiranju razumevanja in znanja (več o tem prim. tudi v prevodni številki revije Vzgoja in izobraževanje, namenjeni temi poučevanja za razumevanje, 2012/5); </w:t>
      </w:r>
      <w:r w:rsidR="00070E0F" w:rsidRPr="00DE6460">
        <w:rPr>
          <w:rFonts w:ascii="Times New Roman" w:hAnsi="Times New Roman" w:cs="Times New Roman"/>
          <w:b/>
        </w:rPr>
        <w:t>učitelji</w:t>
      </w:r>
      <w:r w:rsidR="003B2A01" w:rsidRPr="00DE6460">
        <w:rPr>
          <w:rFonts w:ascii="Times New Roman" w:hAnsi="Times New Roman" w:cs="Times New Roman"/>
          <w:b/>
        </w:rPr>
        <w:t xml:space="preserve"> torej lahko podpirajo</w:t>
      </w:r>
      <w:r w:rsidR="00070E0F" w:rsidRPr="00DE6460">
        <w:rPr>
          <w:rFonts w:ascii="Times New Roman" w:hAnsi="Times New Roman" w:cs="Times New Roman"/>
          <w:b/>
        </w:rPr>
        <w:t xml:space="preserve"> učence pri usvajanju bogatih, uravnoteženih in dobro organiziranih</w:t>
      </w:r>
      <w:r w:rsidR="003B2A01" w:rsidRPr="00DE6460">
        <w:rPr>
          <w:rFonts w:ascii="Times New Roman" w:hAnsi="Times New Roman" w:cs="Times New Roman"/>
          <w:b/>
        </w:rPr>
        <w:t xml:space="preserve"> struktur </w:t>
      </w:r>
      <w:r w:rsidR="003B2A01" w:rsidRPr="00DE6460">
        <w:rPr>
          <w:rFonts w:ascii="Times New Roman" w:hAnsi="Times New Roman" w:cs="Times New Roman"/>
          <w:b/>
        </w:rPr>
        <w:lastRenderedPageBreak/>
        <w:t>znanja s tem, da</w:t>
      </w:r>
      <w:r w:rsidR="00070E0F" w:rsidRPr="00DE6460">
        <w:rPr>
          <w:rFonts w:ascii="Times New Roman" w:hAnsi="Times New Roman" w:cs="Times New Roman"/>
          <w:b/>
        </w:rPr>
        <w:t xml:space="preserve"> pripravijo takšne učne situacije, ki spodbujajo optimalne pogoje za učenje oz. so v pomoč “pri urejanju informacij v njegovi glavi”</w:t>
      </w:r>
      <w:r w:rsidR="003B2A01" w:rsidRPr="00DE6460">
        <w:rPr>
          <w:rFonts w:ascii="Times New Roman" w:hAnsi="Times New Roman" w:cs="Times New Roman"/>
          <w:b/>
        </w:rPr>
        <w:t>;</w:t>
      </w:r>
      <w:r w:rsidR="00070E0F" w:rsidRPr="00DE6460">
        <w:rPr>
          <w:rFonts w:ascii="Times New Roman" w:hAnsi="Times New Roman" w:cs="Times New Roman"/>
          <w:b/>
        </w:rPr>
        <w:t xml:space="preserve"> </w:t>
      </w:r>
    </w:p>
    <w:p w:rsidR="00F312C4" w:rsidRPr="00DE6460" w:rsidRDefault="002F09F0" w:rsidP="00DE6460">
      <w:pPr>
        <w:pStyle w:val="ListParagraph"/>
        <w:numPr>
          <w:ilvl w:val="0"/>
          <w:numId w:val="23"/>
        </w:numPr>
        <w:spacing w:after="0"/>
        <w:rPr>
          <w:rFonts w:ascii="Times New Roman" w:hAnsi="Times New Roman" w:cs="Times New Roman"/>
        </w:rPr>
      </w:pPr>
      <w:r>
        <w:rPr>
          <w:rFonts w:ascii="Times New Roman" w:hAnsi="Times New Roman" w:cs="Times New Roman"/>
        </w:rPr>
        <w:t xml:space="preserve">potrebno je </w:t>
      </w:r>
      <w:r w:rsidR="00F312C4" w:rsidRPr="00DE6460">
        <w:rPr>
          <w:rFonts w:ascii="Times New Roman" w:hAnsi="Times New Roman" w:cs="Times New Roman"/>
        </w:rPr>
        <w:t xml:space="preserve">upoštevanje zmožnosti učencev za procesiranje informacij; v podporo čim bolj optimalnemu orgniziranju informacij je lahko </w:t>
      </w:r>
      <w:r w:rsidR="00570C6A">
        <w:rPr>
          <w:rFonts w:ascii="Times New Roman" w:hAnsi="Times New Roman" w:cs="Times New Roman"/>
        </w:rPr>
        <w:t xml:space="preserve">npr. </w:t>
      </w:r>
      <w:r w:rsidR="00F312C4" w:rsidRPr="00DE6460">
        <w:rPr>
          <w:rFonts w:ascii="Times New Roman" w:hAnsi="Times New Roman" w:cs="Times New Roman"/>
        </w:rPr>
        <w:t>hierarhično urejanje informacij, ki učencem omogočajo posamezne delčke znanja povezati v visoko organizirane enote, ki zasedajo manj delovnega spomina in omogočajo boljši pregled in priklic; hkrati so v podporo integrativnim “idejam” oz. veliki sliki znanja;</w:t>
      </w:r>
    </w:p>
    <w:p w:rsidR="00F312C4" w:rsidRPr="00DE6460" w:rsidRDefault="00F312C4" w:rsidP="00DE6460">
      <w:pPr>
        <w:pStyle w:val="ListParagraph"/>
        <w:numPr>
          <w:ilvl w:val="0"/>
          <w:numId w:val="23"/>
        </w:numPr>
        <w:spacing w:after="0"/>
        <w:rPr>
          <w:rFonts w:ascii="Times New Roman" w:hAnsi="Times New Roman" w:cs="Times New Roman"/>
        </w:rPr>
      </w:pPr>
      <w:r w:rsidRPr="00DE6460">
        <w:rPr>
          <w:rFonts w:ascii="Times New Roman" w:hAnsi="Times New Roman" w:cs="Times New Roman"/>
        </w:rPr>
        <w:t>učenje je učinek delovanja spoznavanja, čustev in motivacije;</w:t>
      </w:r>
    </w:p>
    <w:p w:rsidR="00F312C4" w:rsidRPr="00DE6460" w:rsidRDefault="00F312C4" w:rsidP="00DE6460">
      <w:pPr>
        <w:pStyle w:val="ListParagraph"/>
        <w:numPr>
          <w:ilvl w:val="0"/>
          <w:numId w:val="23"/>
        </w:numPr>
        <w:spacing w:after="0"/>
        <w:rPr>
          <w:rFonts w:ascii="Times New Roman" w:hAnsi="Times New Roman" w:cs="Times New Roman"/>
        </w:rPr>
      </w:pPr>
      <w:r w:rsidRPr="00DE6460">
        <w:rPr>
          <w:rFonts w:ascii="Times New Roman" w:hAnsi="Times New Roman" w:cs="Times New Roman"/>
        </w:rPr>
        <w:t xml:space="preserve">učinkovito učenje se izrazi v učnem transferju (več o tem </w:t>
      </w:r>
      <w:r w:rsidR="00570C6A">
        <w:rPr>
          <w:rFonts w:ascii="Times New Roman" w:hAnsi="Times New Roman" w:cs="Times New Roman"/>
        </w:rPr>
        <w:t>v prevodni številki revije Vzgoja in izobraževanje, 2012/5</w:t>
      </w:r>
      <w:r w:rsidRPr="00DE6460">
        <w:rPr>
          <w:rFonts w:ascii="Times New Roman" w:hAnsi="Times New Roman" w:cs="Times New Roman"/>
        </w:rPr>
        <w:t xml:space="preserve">), pri čemer učni transfer pomeni zmožnost uporabe naučenega v novih problemskih situacijah; v ta namen ne zadošča, da učitelji le prenesejo znanje na učence ali da usmerjajo njihovo pozornost na površinske razlike med problemskimi situacijami ali med koncepti, ampak da spodbujajo k iskanju globinskih struktur (npr. s strategijo stopnjevanjega primerjanja primerov, z uporabo analogij, z rabo grafičnih podpor …); h krepitvi transferja prispeva tudi prizadevanje učiteljev, da ponazarjajo pomen znanstvenih konceptov in pristopov </w:t>
      </w:r>
      <w:r w:rsidR="00570C6A">
        <w:rPr>
          <w:rFonts w:ascii="Times New Roman" w:hAnsi="Times New Roman" w:cs="Times New Roman"/>
        </w:rPr>
        <w:t>za</w:t>
      </w:r>
      <w:r w:rsidRPr="00DE6460">
        <w:rPr>
          <w:rFonts w:ascii="Times New Roman" w:hAnsi="Times New Roman" w:cs="Times New Roman"/>
        </w:rPr>
        <w:t xml:space="preserve"> razumevanje in reševanje problemskih situacij iz vsakdanjega življenja;</w:t>
      </w:r>
    </w:p>
    <w:p w:rsidR="00F312C4" w:rsidRPr="00DE6460" w:rsidRDefault="00F312C4" w:rsidP="00DE6460">
      <w:pPr>
        <w:pStyle w:val="ListParagraph"/>
        <w:numPr>
          <w:ilvl w:val="0"/>
          <w:numId w:val="23"/>
        </w:numPr>
        <w:spacing w:after="0"/>
        <w:rPr>
          <w:rFonts w:ascii="Times New Roman" w:hAnsi="Times New Roman" w:cs="Times New Roman"/>
        </w:rPr>
      </w:pPr>
      <w:r w:rsidRPr="00DE6460">
        <w:rPr>
          <w:rFonts w:ascii="Times New Roman" w:hAnsi="Times New Roman" w:cs="Times New Roman"/>
        </w:rPr>
        <w:t xml:space="preserve">učenje terja čas in napor; </w:t>
      </w:r>
      <w:r w:rsidRPr="00DE6460">
        <w:rPr>
          <w:rFonts w:ascii="Times New Roman" w:hAnsi="Times New Roman" w:cs="Times New Roman"/>
          <w:b/>
        </w:rPr>
        <w:t xml:space="preserve">če je </w:t>
      </w:r>
      <w:r w:rsidR="003B2A01" w:rsidRPr="00DE6460">
        <w:rPr>
          <w:rFonts w:ascii="Times New Roman" w:hAnsi="Times New Roman" w:cs="Times New Roman"/>
          <w:b/>
        </w:rPr>
        <w:t xml:space="preserve">bistvo </w:t>
      </w:r>
      <w:r w:rsidRPr="00DE6460">
        <w:rPr>
          <w:rFonts w:ascii="Times New Roman" w:hAnsi="Times New Roman" w:cs="Times New Roman"/>
          <w:b/>
        </w:rPr>
        <w:t>učinkovit</w:t>
      </w:r>
      <w:r w:rsidR="003B2A01" w:rsidRPr="00DE6460">
        <w:rPr>
          <w:rFonts w:ascii="Times New Roman" w:hAnsi="Times New Roman" w:cs="Times New Roman"/>
          <w:b/>
        </w:rPr>
        <w:t>ega</w:t>
      </w:r>
      <w:r w:rsidRPr="00DE6460">
        <w:rPr>
          <w:rFonts w:ascii="Times New Roman" w:hAnsi="Times New Roman" w:cs="Times New Roman"/>
          <w:b/>
        </w:rPr>
        <w:t xml:space="preserve"> učenj</w:t>
      </w:r>
      <w:r w:rsidR="003B2A01" w:rsidRPr="00DE6460">
        <w:rPr>
          <w:rFonts w:ascii="Times New Roman" w:hAnsi="Times New Roman" w:cs="Times New Roman"/>
          <w:b/>
        </w:rPr>
        <w:t>a v</w:t>
      </w:r>
      <w:r w:rsidRPr="00DE6460">
        <w:rPr>
          <w:rFonts w:ascii="Times New Roman" w:hAnsi="Times New Roman" w:cs="Times New Roman"/>
          <w:b/>
        </w:rPr>
        <w:t xml:space="preserve"> izgrajevanj</w:t>
      </w:r>
      <w:r w:rsidR="003B2A01" w:rsidRPr="00DE6460">
        <w:rPr>
          <w:rFonts w:ascii="Times New Roman" w:hAnsi="Times New Roman" w:cs="Times New Roman"/>
          <w:b/>
        </w:rPr>
        <w:t>u</w:t>
      </w:r>
      <w:r w:rsidRPr="00DE6460">
        <w:rPr>
          <w:rFonts w:ascii="Times New Roman" w:hAnsi="Times New Roman" w:cs="Times New Roman"/>
          <w:b/>
        </w:rPr>
        <w:t xml:space="preserve"> kompleksnih</w:t>
      </w:r>
      <w:r w:rsidR="003B2A01" w:rsidRPr="00DE6460">
        <w:rPr>
          <w:rFonts w:ascii="Times New Roman" w:hAnsi="Times New Roman" w:cs="Times New Roman"/>
          <w:b/>
        </w:rPr>
        <w:t xml:space="preserve"> spoznavnih</w:t>
      </w:r>
      <w:r w:rsidRPr="00DE6460">
        <w:rPr>
          <w:rFonts w:ascii="Times New Roman" w:hAnsi="Times New Roman" w:cs="Times New Roman"/>
          <w:b/>
        </w:rPr>
        <w:t xml:space="preserve"> struktur, potem terja dolgotrajno naporno zavzemanje in aktivnost učencev in učiteljev; </w:t>
      </w:r>
      <w:r w:rsidR="00412A8D" w:rsidRPr="00DE6460">
        <w:rPr>
          <w:rFonts w:ascii="Times New Roman" w:hAnsi="Times New Roman" w:cs="Times New Roman"/>
          <w:b/>
        </w:rPr>
        <w:t xml:space="preserve">res pa je, da takšnega učenja, ki upošteva gornje principe, učenci ne doživljajo </w:t>
      </w:r>
      <w:r w:rsidR="002F09F0">
        <w:rPr>
          <w:rFonts w:ascii="Times New Roman" w:hAnsi="Times New Roman" w:cs="Times New Roman"/>
          <w:b/>
        </w:rPr>
        <w:t xml:space="preserve">nujno </w:t>
      </w:r>
      <w:r w:rsidR="003B2A01" w:rsidRPr="00DE6460">
        <w:rPr>
          <w:rFonts w:ascii="Times New Roman" w:hAnsi="Times New Roman" w:cs="Times New Roman"/>
          <w:b/>
        </w:rPr>
        <w:t>kot obrem</w:t>
      </w:r>
      <w:r w:rsidR="00570C6A">
        <w:rPr>
          <w:rFonts w:ascii="Times New Roman" w:hAnsi="Times New Roman" w:cs="Times New Roman"/>
          <w:b/>
        </w:rPr>
        <w:t>e</w:t>
      </w:r>
      <w:r w:rsidR="003B2A01" w:rsidRPr="00DE6460">
        <w:rPr>
          <w:rFonts w:ascii="Times New Roman" w:hAnsi="Times New Roman" w:cs="Times New Roman"/>
          <w:b/>
        </w:rPr>
        <w:t>nitev</w:t>
      </w:r>
      <w:r w:rsidR="00412A8D" w:rsidRPr="00DE6460">
        <w:rPr>
          <w:rFonts w:ascii="Times New Roman" w:hAnsi="Times New Roman" w:cs="Times New Roman"/>
          <w:b/>
        </w:rPr>
        <w:t xml:space="preserve">, ampak </w:t>
      </w:r>
      <w:r w:rsidR="002F09F0">
        <w:rPr>
          <w:rFonts w:ascii="Times New Roman" w:hAnsi="Times New Roman" w:cs="Times New Roman"/>
          <w:b/>
        </w:rPr>
        <w:t>prej kot intelektualni</w:t>
      </w:r>
      <w:r w:rsidR="00070E0F" w:rsidRPr="00DE6460">
        <w:rPr>
          <w:rFonts w:ascii="Times New Roman" w:hAnsi="Times New Roman" w:cs="Times New Roman"/>
          <w:b/>
        </w:rPr>
        <w:t xml:space="preserve"> izziv</w:t>
      </w:r>
      <w:r w:rsidR="00412A8D" w:rsidRPr="00DE6460">
        <w:rPr>
          <w:rFonts w:ascii="Times New Roman" w:hAnsi="Times New Roman" w:cs="Times New Roman"/>
          <w:b/>
        </w:rPr>
        <w:t>.</w:t>
      </w:r>
      <w:r w:rsidRPr="00DE6460">
        <w:rPr>
          <w:rFonts w:ascii="Times New Roman" w:hAnsi="Times New Roman" w:cs="Times New Roman"/>
        </w:rPr>
        <w:t xml:space="preserve"> </w:t>
      </w:r>
    </w:p>
    <w:p w:rsidR="00965DB7" w:rsidRPr="00DE6460" w:rsidRDefault="00965DB7" w:rsidP="00DE6460">
      <w:pPr>
        <w:spacing w:after="0"/>
        <w:rPr>
          <w:rFonts w:ascii="Times New Roman" w:hAnsi="Times New Roman" w:cs="Times New Roman"/>
          <w:b/>
        </w:rPr>
      </w:pPr>
    </w:p>
    <w:p w:rsidR="00B96EDE" w:rsidRPr="00DE6460" w:rsidRDefault="00B96EDE" w:rsidP="00DE6460">
      <w:pPr>
        <w:spacing w:after="0"/>
        <w:rPr>
          <w:rFonts w:ascii="Times New Roman" w:hAnsi="Times New Roman" w:cs="Times New Roman"/>
          <w:b/>
        </w:rPr>
      </w:pPr>
      <w:r w:rsidRPr="00DE6460">
        <w:rPr>
          <w:rFonts w:ascii="Times New Roman" w:hAnsi="Times New Roman" w:cs="Times New Roman"/>
          <w:b/>
        </w:rPr>
        <w:t>Priložnosti za uporabo spoznanj kognitivnega pogleda: učenje z raziskovanjem, sodelovalno učenje</w:t>
      </w:r>
      <w:r w:rsidR="00F70912" w:rsidRPr="00DE6460">
        <w:rPr>
          <w:rFonts w:ascii="Times New Roman" w:hAnsi="Times New Roman" w:cs="Times New Roman"/>
          <w:b/>
        </w:rPr>
        <w:t>, podpora IKT</w:t>
      </w:r>
      <w:r w:rsidRPr="00DE6460">
        <w:rPr>
          <w:rFonts w:ascii="Times New Roman" w:hAnsi="Times New Roman" w:cs="Times New Roman"/>
          <w:b/>
        </w:rPr>
        <w:t xml:space="preserve"> in formativno preverjanje</w:t>
      </w:r>
    </w:p>
    <w:p w:rsidR="00B96EDE" w:rsidRPr="00DE6460" w:rsidRDefault="00B96EDE" w:rsidP="00DE6460">
      <w:pPr>
        <w:spacing w:after="0"/>
        <w:rPr>
          <w:rFonts w:ascii="Times New Roman" w:hAnsi="Times New Roman" w:cs="Times New Roman"/>
          <w:b/>
        </w:rPr>
      </w:pPr>
    </w:p>
    <w:p w:rsidR="00B96EDE" w:rsidRPr="00DE6460" w:rsidRDefault="00B96EDE" w:rsidP="00DE6460">
      <w:pPr>
        <w:spacing w:after="0"/>
        <w:rPr>
          <w:rFonts w:ascii="Times New Roman" w:hAnsi="Times New Roman" w:cs="Times New Roman"/>
        </w:rPr>
      </w:pPr>
      <w:r w:rsidRPr="00DE6460">
        <w:rPr>
          <w:rFonts w:ascii="Times New Roman" w:hAnsi="Times New Roman" w:cs="Times New Roman"/>
        </w:rPr>
        <w:t>V tem poglavju bomo predstavili več različnih, marsikje</w:t>
      </w:r>
      <w:r w:rsidR="00F70912" w:rsidRPr="00DE6460">
        <w:rPr>
          <w:rFonts w:ascii="Times New Roman" w:hAnsi="Times New Roman" w:cs="Times New Roman"/>
        </w:rPr>
        <w:t xml:space="preserve"> tudi pri nas</w:t>
      </w:r>
      <w:r w:rsidRPr="00DE6460">
        <w:rPr>
          <w:rFonts w:ascii="Times New Roman" w:hAnsi="Times New Roman" w:cs="Times New Roman"/>
        </w:rPr>
        <w:t xml:space="preserve"> že dobro uveljavljenih praks, pri katerih lahko spoznanja kognitivne znanosti o učenju pridejo najbolj prepričljivo do izraza in ki so jim v knjigi namenjena posebna poglavja.</w:t>
      </w:r>
    </w:p>
    <w:p w:rsidR="00F70912" w:rsidRPr="00DE6460" w:rsidRDefault="00F70912" w:rsidP="00DE6460">
      <w:pPr>
        <w:spacing w:after="0"/>
        <w:rPr>
          <w:rFonts w:ascii="Times New Roman" w:hAnsi="Times New Roman" w:cs="Times New Roman"/>
        </w:rPr>
      </w:pPr>
    </w:p>
    <w:p w:rsidR="007B0996" w:rsidRPr="00DE6460" w:rsidRDefault="00F70912" w:rsidP="00DE6460">
      <w:pPr>
        <w:spacing w:after="0"/>
        <w:rPr>
          <w:rFonts w:ascii="Times New Roman" w:hAnsi="Times New Roman" w:cs="Times New Roman"/>
        </w:rPr>
      </w:pPr>
      <w:r w:rsidRPr="00DE6460">
        <w:rPr>
          <w:rFonts w:ascii="Times New Roman" w:hAnsi="Times New Roman" w:cs="Times New Roman"/>
        </w:rPr>
        <w:t>Pričnimo z Meyer</w:t>
      </w:r>
      <w:r w:rsidR="00C16809" w:rsidRPr="00DE6460">
        <w:rPr>
          <w:rFonts w:ascii="Times New Roman" w:hAnsi="Times New Roman" w:cs="Times New Roman"/>
        </w:rPr>
        <w:t>jevo jedrnato opredel</w:t>
      </w:r>
      <w:r w:rsidR="00715639" w:rsidRPr="00DE6460">
        <w:rPr>
          <w:rFonts w:ascii="Times New Roman" w:hAnsi="Times New Roman" w:cs="Times New Roman"/>
        </w:rPr>
        <w:t>i</w:t>
      </w:r>
      <w:r w:rsidR="00C16809" w:rsidRPr="00DE6460">
        <w:rPr>
          <w:rFonts w:ascii="Times New Roman" w:hAnsi="Times New Roman" w:cs="Times New Roman"/>
        </w:rPr>
        <w:t>tvijo</w:t>
      </w:r>
      <w:r w:rsidRPr="00DE6460">
        <w:rPr>
          <w:rFonts w:ascii="Times New Roman" w:hAnsi="Times New Roman" w:cs="Times New Roman"/>
        </w:rPr>
        <w:t xml:space="preserve"> znanosti o poučevanju</w:t>
      </w:r>
      <w:r w:rsidR="00C16809" w:rsidRPr="00DE6460">
        <w:rPr>
          <w:rFonts w:ascii="Times New Roman" w:hAnsi="Times New Roman" w:cs="Times New Roman"/>
        </w:rPr>
        <w:t xml:space="preserve"> kot</w:t>
      </w:r>
      <w:r w:rsidRPr="00DE6460">
        <w:rPr>
          <w:rFonts w:ascii="Times New Roman" w:hAnsi="Times New Roman" w:cs="Times New Roman"/>
        </w:rPr>
        <w:t xml:space="preserve"> znanstven</w:t>
      </w:r>
      <w:r w:rsidR="00C16809" w:rsidRPr="00DE6460">
        <w:rPr>
          <w:rFonts w:ascii="Times New Roman" w:hAnsi="Times New Roman" w:cs="Times New Roman"/>
        </w:rPr>
        <w:t>em</w:t>
      </w:r>
      <w:r w:rsidRPr="00DE6460">
        <w:rPr>
          <w:rFonts w:ascii="Times New Roman" w:hAnsi="Times New Roman" w:cs="Times New Roman"/>
        </w:rPr>
        <w:t xml:space="preserve"> proučevanj</w:t>
      </w:r>
      <w:r w:rsidR="00C16809" w:rsidRPr="00DE6460">
        <w:rPr>
          <w:rFonts w:ascii="Times New Roman" w:hAnsi="Times New Roman" w:cs="Times New Roman"/>
        </w:rPr>
        <w:t>u</w:t>
      </w:r>
      <w:r w:rsidRPr="00DE6460">
        <w:rPr>
          <w:rFonts w:ascii="Times New Roman" w:hAnsi="Times New Roman" w:cs="Times New Roman"/>
        </w:rPr>
        <w:t xml:space="preserve"> načinov, kako pri učencih sprožiti kognitivne sprememb</w:t>
      </w:r>
      <w:r w:rsidR="00C16809" w:rsidRPr="00DE6460">
        <w:rPr>
          <w:rFonts w:ascii="Times New Roman" w:hAnsi="Times New Roman" w:cs="Times New Roman"/>
        </w:rPr>
        <w:t>e</w:t>
      </w:r>
      <w:r w:rsidRPr="00DE6460">
        <w:rPr>
          <w:rFonts w:ascii="Times New Roman" w:hAnsi="Times New Roman" w:cs="Times New Roman"/>
        </w:rPr>
        <w:t xml:space="preserve">. </w:t>
      </w:r>
      <w:r w:rsidR="00CA4589" w:rsidRPr="00DE6460">
        <w:rPr>
          <w:rFonts w:ascii="Times New Roman" w:hAnsi="Times New Roman" w:cs="Times New Roman"/>
        </w:rPr>
        <w:t>Njen o</w:t>
      </w:r>
      <w:r w:rsidRPr="00DE6460">
        <w:rPr>
          <w:rFonts w:ascii="Times New Roman" w:hAnsi="Times New Roman" w:cs="Times New Roman"/>
        </w:rPr>
        <w:t>srednji cilj je razvoj na dokazih temelječih smernic za načrtovanje poučevanj</w:t>
      </w:r>
      <w:r w:rsidR="00CA4589" w:rsidRPr="00DE6460">
        <w:rPr>
          <w:rFonts w:ascii="Times New Roman" w:hAnsi="Times New Roman" w:cs="Times New Roman"/>
        </w:rPr>
        <w:t>a</w:t>
      </w:r>
      <w:r w:rsidRPr="00DE6460">
        <w:rPr>
          <w:rFonts w:ascii="Times New Roman" w:hAnsi="Times New Roman" w:cs="Times New Roman"/>
        </w:rPr>
        <w:t xml:space="preserve">, </w:t>
      </w:r>
      <w:r w:rsidR="00CA4589" w:rsidRPr="00DE6460">
        <w:rPr>
          <w:rFonts w:ascii="Times New Roman" w:hAnsi="Times New Roman" w:cs="Times New Roman"/>
        </w:rPr>
        <w:t xml:space="preserve">ki bodo </w:t>
      </w:r>
      <w:r w:rsidRPr="00DE6460">
        <w:rPr>
          <w:rFonts w:ascii="Times New Roman" w:hAnsi="Times New Roman" w:cs="Times New Roman"/>
        </w:rPr>
        <w:t>učink</w:t>
      </w:r>
      <w:r w:rsidR="00CA4589" w:rsidRPr="00DE6460">
        <w:rPr>
          <w:rFonts w:ascii="Times New Roman" w:hAnsi="Times New Roman" w:cs="Times New Roman"/>
        </w:rPr>
        <w:t>ovit</w:t>
      </w:r>
      <w:r w:rsidR="002F09F0">
        <w:rPr>
          <w:rFonts w:ascii="Times New Roman" w:hAnsi="Times New Roman" w:cs="Times New Roman"/>
        </w:rPr>
        <w:t>e</w:t>
      </w:r>
      <w:r w:rsidRPr="00DE6460">
        <w:rPr>
          <w:rFonts w:ascii="Times New Roman" w:hAnsi="Times New Roman" w:cs="Times New Roman"/>
        </w:rPr>
        <w:t xml:space="preserve"> za </w:t>
      </w:r>
      <w:r w:rsidR="00CA4589" w:rsidRPr="00DE6460">
        <w:rPr>
          <w:rFonts w:ascii="Times New Roman" w:hAnsi="Times New Roman" w:cs="Times New Roman"/>
        </w:rPr>
        <w:t>različne vrste</w:t>
      </w:r>
      <w:r w:rsidRPr="00DE6460">
        <w:rPr>
          <w:rFonts w:ascii="Times New Roman" w:hAnsi="Times New Roman" w:cs="Times New Roman"/>
        </w:rPr>
        <w:t xml:space="preserve"> vrste uč</w:t>
      </w:r>
      <w:r w:rsidR="00CA4589" w:rsidRPr="00DE6460">
        <w:rPr>
          <w:rFonts w:ascii="Times New Roman" w:hAnsi="Times New Roman" w:cs="Times New Roman"/>
        </w:rPr>
        <w:t>enja, za različne učence</w:t>
      </w:r>
      <w:r w:rsidRPr="00DE6460">
        <w:rPr>
          <w:rFonts w:ascii="Times New Roman" w:hAnsi="Times New Roman" w:cs="Times New Roman"/>
        </w:rPr>
        <w:t xml:space="preserve"> in za </w:t>
      </w:r>
      <w:r w:rsidR="00CA4589" w:rsidRPr="00DE6460">
        <w:rPr>
          <w:rFonts w:ascii="Times New Roman" w:hAnsi="Times New Roman" w:cs="Times New Roman"/>
        </w:rPr>
        <w:t>raznolike</w:t>
      </w:r>
      <w:r w:rsidRPr="00DE6460">
        <w:rPr>
          <w:rFonts w:ascii="Times New Roman" w:hAnsi="Times New Roman" w:cs="Times New Roman"/>
        </w:rPr>
        <w:t xml:space="preserve"> cilje poučev</w:t>
      </w:r>
      <w:r w:rsidR="00CA4589" w:rsidRPr="00DE6460">
        <w:rPr>
          <w:rFonts w:ascii="Times New Roman" w:hAnsi="Times New Roman" w:cs="Times New Roman"/>
        </w:rPr>
        <w:t>anja</w:t>
      </w:r>
      <w:r w:rsidRPr="00DE6460">
        <w:rPr>
          <w:rFonts w:ascii="Times New Roman" w:hAnsi="Times New Roman" w:cs="Times New Roman"/>
        </w:rPr>
        <w:t xml:space="preserve">. Poglavje R. E. Meyerja je sicer namenjeno učenju s tehnologijo, </w:t>
      </w:r>
      <w:r w:rsidR="007B0996" w:rsidRPr="00DE6460">
        <w:rPr>
          <w:rFonts w:ascii="Times New Roman" w:hAnsi="Times New Roman" w:cs="Times New Roman"/>
        </w:rPr>
        <w:t>glede katerega</w:t>
      </w:r>
      <w:r w:rsidRPr="00DE6460">
        <w:rPr>
          <w:rFonts w:ascii="Times New Roman" w:hAnsi="Times New Roman" w:cs="Times New Roman"/>
        </w:rPr>
        <w:t xml:space="preserve"> pa Meyer izrecno poudari, da namen podpore s tehnologijo ni “v tehnologijo usmerjen” pristop, ampak “v učenje usmerjen pristop”. Poučev</w:t>
      </w:r>
      <w:r w:rsidR="007B0996" w:rsidRPr="00DE6460">
        <w:rPr>
          <w:rFonts w:ascii="Times New Roman" w:hAnsi="Times New Roman" w:cs="Times New Roman"/>
        </w:rPr>
        <w:t>anje je po Meyerju “</w:t>
      </w:r>
      <w:r w:rsidRPr="00DE6460">
        <w:rPr>
          <w:rFonts w:ascii="Times New Roman" w:hAnsi="Times New Roman" w:cs="Times New Roman"/>
        </w:rPr>
        <w:t>manipul</w:t>
      </w:r>
      <w:r w:rsidR="007B0996" w:rsidRPr="00DE6460">
        <w:rPr>
          <w:rFonts w:ascii="Times New Roman" w:hAnsi="Times New Roman" w:cs="Times New Roman"/>
        </w:rPr>
        <w:t>iranje”</w:t>
      </w:r>
      <w:r w:rsidRPr="00DE6460">
        <w:rPr>
          <w:rFonts w:ascii="Times New Roman" w:hAnsi="Times New Roman" w:cs="Times New Roman"/>
        </w:rPr>
        <w:t xml:space="preserve"> učnega okolja z namenom spodbuja</w:t>
      </w:r>
      <w:r w:rsidR="007B0996" w:rsidRPr="00DE6460">
        <w:rPr>
          <w:rFonts w:ascii="Times New Roman" w:hAnsi="Times New Roman" w:cs="Times New Roman"/>
        </w:rPr>
        <w:t>nja</w:t>
      </w:r>
      <w:r w:rsidRPr="00DE6460">
        <w:rPr>
          <w:rFonts w:ascii="Times New Roman" w:hAnsi="Times New Roman" w:cs="Times New Roman"/>
        </w:rPr>
        <w:t xml:space="preserve"> učenj</w:t>
      </w:r>
      <w:r w:rsidR="007B0996" w:rsidRPr="00DE6460">
        <w:rPr>
          <w:rFonts w:ascii="Times New Roman" w:hAnsi="Times New Roman" w:cs="Times New Roman"/>
        </w:rPr>
        <w:t>a. Za tem je predpostavka o učenju kot</w:t>
      </w:r>
      <w:r w:rsidRPr="00DE6460">
        <w:rPr>
          <w:rFonts w:ascii="Times New Roman" w:hAnsi="Times New Roman" w:cs="Times New Roman"/>
        </w:rPr>
        <w:t xml:space="preserve"> dolgotrajn</w:t>
      </w:r>
      <w:r w:rsidR="007B0996" w:rsidRPr="00DE6460">
        <w:rPr>
          <w:rFonts w:ascii="Times New Roman" w:hAnsi="Times New Roman" w:cs="Times New Roman"/>
        </w:rPr>
        <w:t>i</w:t>
      </w:r>
      <w:r w:rsidRPr="00DE6460">
        <w:rPr>
          <w:rFonts w:ascii="Times New Roman" w:hAnsi="Times New Roman" w:cs="Times New Roman"/>
        </w:rPr>
        <w:t xml:space="preserve"> spr</w:t>
      </w:r>
      <w:r w:rsidR="007B0996" w:rsidRPr="00DE6460">
        <w:rPr>
          <w:rFonts w:ascii="Times New Roman" w:hAnsi="Times New Roman" w:cs="Times New Roman"/>
        </w:rPr>
        <w:t>e</w:t>
      </w:r>
      <w:r w:rsidRPr="00DE6460">
        <w:rPr>
          <w:rFonts w:ascii="Times New Roman" w:hAnsi="Times New Roman" w:cs="Times New Roman"/>
        </w:rPr>
        <w:t>m</w:t>
      </w:r>
      <w:r w:rsidR="007B0996" w:rsidRPr="00DE6460">
        <w:rPr>
          <w:rFonts w:ascii="Times New Roman" w:hAnsi="Times New Roman" w:cs="Times New Roman"/>
        </w:rPr>
        <w:t>embi</w:t>
      </w:r>
      <w:r w:rsidRPr="00DE6460">
        <w:rPr>
          <w:rFonts w:ascii="Times New Roman" w:hAnsi="Times New Roman" w:cs="Times New Roman"/>
        </w:rPr>
        <w:t xml:space="preserve"> v učen</w:t>
      </w:r>
      <w:r w:rsidR="007B0996" w:rsidRPr="00DE6460">
        <w:rPr>
          <w:rFonts w:ascii="Times New Roman" w:hAnsi="Times New Roman" w:cs="Times New Roman"/>
        </w:rPr>
        <w:t>čevem</w:t>
      </w:r>
      <w:r w:rsidRPr="00DE6460">
        <w:rPr>
          <w:rFonts w:ascii="Times New Roman" w:hAnsi="Times New Roman" w:cs="Times New Roman"/>
        </w:rPr>
        <w:t xml:space="preserve"> znanju, ki jo lahko pripišemo nj</w:t>
      </w:r>
      <w:r w:rsidR="007B0996" w:rsidRPr="00DE6460">
        <w:rPr>
          <w:rFonts w:ascii="Times New Roman" w:hAnsi="Times New Roman" w:cs="Times New Roman"/>
        </w:rPr>
        <w:t>egovim izkušnjam, oz. premišljeni pripravi in strukturiranju le-teh s strani učiteljev</w:t>
      </w:r>
      <w:r w:rsidRPr="00DE6460">
        <w:rPr>
          <w:rFonts w:ascii="Times New Roman" w:hAnsi="Times New Roman" w:cs="Times New Roman"/>
        </w:rPr>
        <w:t>.</w:t>
      </w:r>
      <w:r w:rsidR="007B0996" w:rsidRPr="00DE6460">
        <w:rPr>
          <w:rFonts w:ascii="Times New Roman" w:hAnsi="Times New Roman" w:cs="Times New Roman"/>
        </w:rPr>
        <w:t xml:space="preserve"> </w:t>
      </w:r>
    </w:p>
    <w:p w:rsidR="007B0996" w:rsidRPr="00DE6460" w:rsidRDefault="007B0996" w:rsidP="00DE6460">
      <w:pPr>
        <w:spacing w:after="0"/>
        <w:rPr>
          <w:rFonts w:ascii="Times New Roman" w:hAnsi="Times New Roman" w:cs="Times New Roman"/>
        </w:rPr>
      </w:pPr>
    </w:p>
    <w:p w:rsidR="00F70912" w:rsidRPr="00DE6460" w:rsidRDefault="00F70912" w:rsidP="00DE6460">
      <w:pPr>
        <w:spacing w:after="0"/>
        <w:rPr>
          <w:rFonts w:ascii="Times New Roman" w:hAnsi="Times New Roman" w:cs="Times New Roman"/>
        </w:rPr>
      </w:pPr>
      <w:r w:rsidRPr="00DE6460">
        <w:rPr>
          <w:rFonts w:ascii="Times New Roman" w:hAnsi="Times New Roman" w:cs="Times New Roman"/>
        </w:rPr>
        <w:t>Učenje kot konstrukcija znanja se</w:t>
      </w:r>
      <w:r w:rsidR="007B0996" w:rsidRPr="00DE6460">
        <w:rPr>
          <w:rFonts w:ascii="Times New Roman" w:hAnsi="Times New Roman" w:cs="Times New Roman"/>
        </w:rPr>
        <w:t xml:space="preserve"> - tako Meyer -</w:t>
      </w:r>
      <w:r w:rsidRPr="00DE6460">
        <w:rPr>
          <w:rFonts w:ascii="Times New Roman" w:hAnsi="Times New Roman" w:cs="Times New Roman"/>
        </w:rPr>
        <w:t xml:space="preserve"> odvija, kadar učenec oblikuje kognitivno reprezentacijo o predstavljenem gradivu na tem</w:t>
      </w:r>
      <w:r w:rsidR="007B0996" w:rsidRPr="00DE6460">
        <w:rPr>
          <w:rFonts w:ascii="Times New Roman" w:hAnsi="Times New Roman" w:cs="Times New Roman"/>
        </w:rPr>
        <w:t>e</w:t>
      </w:r>
      <w:r w:rsidRPr="00DE6460">
        <w:rPr>
          <w:rFonts w:ascii="Times New Roman" w:hAnsi="Times New Roman" w:cs="Times New Roman"/>
        </w:rPr>
        <w:t>lju svoje učne izkušnje –</w:t>
      </w:r>
      <w:r w:rsidR="007B0996" w:rsidRPr="00DE6460">
        <w:rPr>
          <w:rFonts w:ascii="Times New Roman" w:hAnsi="Times New Roman" w:cs="Times New Roman"/>
        </w:rPr>
        <w:t xml:space="preserve"> ko torej </w:t>
      </w:r>
      <w:r w:rsidRPr="00DE6460">
        <w:rPr>
          <w:rFonts w:ascii="Times New Roman" w:hAnsi="Times New Roman" w:cs="Times New Roman"/>
        </w:rPr>
        <w:t>išče pomen</w:t>
      </w:r>
      <w:r w:rsidR="007B0996" w:rsidRPr="00DE6460">
        <w:rPr>
          <w:rFonts w:ascii="Times New Roman" w:hAnsi="Times New Roman" w:cs="Times New Roman"/>
        </w:rPr>
        <w:t xml:space="preserve"> oz.</w:t>
      </w:r>
      <w:r w:rsidRPr="00DE6460">
        <w:rPr>
          <w:rFonts w:ascii="Times New Roman" w:hAnsi="Times New Roman" w:cs="Times New Roman"/>
        </w:rPr>
        <w:t xml:space="preserve"> skuša razumeti predstavljeno, učitelj pa usmerja nj</w:t>
      </w:r>
      <w:r w:rsidR="007B0996" w:rsidRPr="00DE6460">
        <w:rPr>
          <w:rFonts w:ascii="Times New Roman" w:hAnsi="Times New Roman" w:cs="Times New Roman"/>
        </w:rPr>
        <w:t>egovo</w:t>
      </w:r>
      <w:r w:rsidRPr="00DE6460">
        <w:rPr>
          <w:rFonts w:ascii="Times New Roman" w:hAnsi="Times New Roman" w:cs="Times New Roman"/>
        </w:rPr>
        <w:t xml:space="preserve"> kog</w:t>
      </w:r>
      <w:r w:rsidR="007B0996" w:rsidRPr="00DE6460">
        <w:rPr>
          <w:rFonts w:ascii="Times New Roman" w:hAnsi="Times New Roman" w:cs="Times New Roman"/>
        </w:rPr>
        <w:t>nitivno procesiranje (z drugimi besedami: podpira njegovo učenje).</w:t>
      </w:r>
    </w:p>
    <w:p w:rsidR="007B0996" w:rsidRPr="00DE6460" w:rsidRDefault="007B0996" w:rsidP="00DE6460">
      <w:pPr>
        <w:spacing w:after="0"/>
        <w:rPr>
          <w:rFonts w:ascii="Times New Roman" w:hAnsi="Times New Roman" w:cs="Times New Roman"/>
        </w:rPr>
      </w:pPr>
    </w:p>
    <w:p w:rsidR="007B0996" w:rsidRPr="00DE6460" w:rsidRDefault="00F70912" w:rsidP="00DE6460">
      <w:pPr>
        <w:spacing w:after="0"/>
        <w:rPr>
          <w:rFonts w:ascii="Times New Roman" w:hAnsi="Times New Roman" w:cs="Times New Roman"/>
        </w:rPr>
      </w:pPr>
      <w:r w:rsidRPr="00DE6460">
        <w:rPr>
          <w:rFonts w:ascii="Times New Roman" w:hAnsi="Times New Roman" w:cs="Times New Roman"/>
        </w:rPr>
        <w:t xml:space="preserve">Učenje </w:t>
      </w:r>
      <w:r w:rsidR="007B0996" w:rsidRPr="00DE6460">
        <w:rPr>
          <w:rFonts w:ascii="Times New Roman" w:hAnsi="Times New Roman" w:cs="Times New Roman"/>
        </w:rPr>
        <w:t>je učinkovito</w:t>
      </w:r>
      <w:r w:rsidRPr="00DE6460">
        <w:rPr>
          <w:rFonts w:ascii="Times New Roman" w:hAnsi="Times New Roman" w:cs="Times New Roman"/>
        </w:rPr>
        <w:t>, ko se učenec uči z aktivnim procesiranjem, kar pomeni, da se posveča gradivu</w:t>
      </w:r>
      <w:r w:rsidR="007B0996" w:rsidRPr="00DE6460">
        <w:rPr>
          <w:rFonts w:ascii="Times New Roman" w:hAnsi="Times New Roman" w:cs="Times New Roman"/>
        </w:rPr>
        <w:t xml:space="preserve"> na tak način</w:t>
      </w:r>
      <w:r w:rsidRPr="00DE6460">
        <w:rPr>
          <w:rFonts w:ascii="Times New Roman" w:hAnsi="Times New Roman" w:cs="Times New Roman"/>
        </w:rPr>
        <w:t>, da ga organizira v doro povezano</w:t>
      </w:r>
      <w:r w:rsidR="007B0996" w:rsidRPr="00DE6460">
        <w:rPr>
          <w:rFonts w:ascii="Times New Roman" w:hAnsi="Times New Roman" w:cs="Times New Roman"/>
        </w:rPr>
        <w:t xml:space="preserve"> (notranjo, mentalno)</w:t>
      </w:r>
      <w:r w:rsidRPr="00DE6460">
        <w:rPr>
          <w:rFonts w:ascii="Times New Roman" w:hAnsi="Times New Roman" w:cs="Times New Roman"/>
        </w:rPr>
        <w:t xml:space="preserve"> reprezentacijo in integrira s svojim predznanjem</w:t>
      </w:r>
      <w:r w:rsidR="007B0996" w:rsidRPr="00DE6460">
        <w:rPr>
          <w:rFonts w:ascii="Times New Roman" w:hAnsi="Times New Roman" w:cs="Times New Roman"/>
        </w:rPr>
        <w:t>.</w:t>
      </w:r>
      <w:r w:rsidR="007B0996" w:rsidRPr="00DE6460">
        <w:rPr>
          <w:rStyle w:val="FootnoteReference"/>
          <w:rFonts w:ascii="Times New Roman" w:hAnsi="Times New Roman" w:cs="Times New Roman"/>
        </w:rPr>
        <w:footnoteReference w:id="3"/>
      </w:r>
      <w:r w:rsidR="007B0996" w:rsidRPr="00DE6460">
        <w:rPr>
          <w:rFonts w:ascii="Times New Roman" w:hAnsi="Times New Roman" w:cs="Times New Roman"/>
        </w:rPr>
        <w:t xml:space="preserve"> </w:t>
      </w:r>
    </w:p>
    <w:p w:rsidR="007B0996" w:rsidRPr="00DE6460" w:rsidRDefault="007B0996" w:rsidP="00DE6460">
      <w:pPr>
        <w:spacing w:after="0"/>
        <w:rPr>
          <w:rFonts w:ascii="Times New Roman" w:hAnsi="Times New Roman" w:cs="Times New Roman"/>
        </w:rPr>
      </w:pPr>
    </w:p>
    <w:p w:rsidR="00F70912" w:rsidRPr="00DE6460" w:rsidRDefault="007B0996" w:rsidP="00DE6460">
      <w:pPr>
        <w:spacing w:after="0"/>
        <w:rPr>
          <w:rFonts w:ascii="Times New Roman" w:hAnsi="Times New Roman" w:cs="Times New Roman"/>
        </w:rPr>
      </w:pPr>
      <w:r w:rsidRPr="00DE6460">
        <w:rPr>
          <w:rFonts w:ascii="Times New Roman" w:hAnsi="Times New Roman" w:cs="Times New Roman"/>
        </w:rPr>
        <w:t>Poučevanje s pomočjo tehnologije Meyer vidi v podporo zg</w:t>
      </w:r>
      <w:r w:rsidR="00F20F2D" w:rsidRPr="00DE6460">
        <w:rPr>
          <w:rFonts w:ascii="Times New Roman" w:hAnsi="Times New Roman" w:cs="Times New Roman"/>
        </w:rPr>
        <w:t>oraj predstavljenim principom učenja in nikakor ni samo sebi namen. Kot pomembno prednost p</w:t>
      </w:r>
      <w:r w:rsidR="00F70912" w:rsidRPr="00DE6460">
        <w:rPr>
          <w:rFonts w:ascii="Times New Roman" w:hAnsi="Times New Roman" w:cs="Times New Roman"/>
        </w:rPr>
        <w:t>oučev</w:t>
      </w:r>
      <w:r w:rsidR="00F20F2D" w:rsidRPr="00DE6460">
        <w:rPr>
          <w:rFonts w:ascii="Times New Roman" w:hAnsi="Times New Roman" w:cs="Times New Roman"/>
        </w:rPr>
        <w:t>anja</w:t>
      </w:r>
      <w:r w:rsidR="00F70912" w:rsidRPr="00DE6460">
        <w:rPr>
          <w:rFonts w:ascii="Times New Roman" w:hAnsi="Times New Roman" w:cs="Times New Roman"/>
        </w:rPr>
        <w:t xml:space="preserve"> s tehnolog</w:t>
      </w:r>
      <w:r w:rsidR="00F20F2D" w:rsidRPr="00DE6460">
        <w:rPr>
          <w:rFonts w:ascii="Times New Roman" w:hAnsi="Times New Roman" w:cs="Times New Roman"/>
        </w:rPr>
        <w:t>ijo vidi postopno, odmerjeno oz. premišljeno</w:t>
      </w:r>
      <w:r w:rsidR="00F70912" w:rsidRPr="00DE6460">
        <w:rPr>
          <w:rFonts w:ascii="Times New Roman" w:hAnsi="Times New Roman" w:cs="Times New Roman"/>
        </w:rPr>
        <w:t xml:space="preserve"> podpira</w:t>
      </w:r>
      <w:r w:rsidR="00F20F2D" w:rsidRPr="00DE6460">
        <w:rPr>
          <w:rFonts w:ascii="Times New Roman" w:hAnsi="Times New Roman" w:cs="Times New Roman"/>
        </w:rPr>
        <w:t>nje</w:t>
      </w:r>
      <w:r w:rsidR="00F70912" w:rsidRPr="00DE6460">
        <w:rPr>
          <w:rFonts w:ascii="Times New Roman" w:hAnsi="Times New Roman" w:cs="Times New Roman"/>
        </w:rPr>
        <w:t xml:space="preserve"> učenčev</w:t>
      </w:r>
      <w:r w:rsidR="00F20F2D" w:rsidRPr="00DE6460">
        <w:rPr>
          <w:rFonts w:ascii="Times New Roman" w:hAnsi="Times New Roman" w:cs="Times New Roman"/>
        </w:rPr>
        <w:t>ega</w:t>
      </w:r>
      <w:r w:rsidR="00F70912" w:rsidRPr="00DE6460">
        <w:rPr>
          <w:rFonts w:ascii="Times New Roman" w:hAnsi="Times New Roman" w:cs="Times New Roman"/>
        </w:rPr>
        <w:t xml:space="preserve"> aktivn</w:t>
      </w:r>
      <w:r w:rsidR="00F20F2D" w:rsidRPr="00DE6460">
        <w:rPr>
          <w:rFonts w:ascii="Times New Roman" w:hAnsi="Times New Roman" w:cs="Times New Roman"/>
        </w:rPr>
        <w:t>ega</w:t>
      </w:r>
      <w:r w:rsidR="00F70912" w:rsidRPr="00DE6460">
        <w:rPr>
          <w:rFonts w:ascii="Times New Roman" w:hAnsi="Times New Roman" w:cs="Times New Roman"/>
        </w:rPr>
        <w:t xml:space="preserve"> kognitivn</w:t>
      </w:r>
      <w:r w:rsidR="00F20F2D" w:rsidRPr="00DE6460">
        <w:rPr>
          <w:rFonts w:ascii="Times New Roman" w:hAnsi="Times New Roman" w:cs="Times New Roman"/>
        </w:rPr>
        <w:t>ega</w:t>
      </w:r>
      <w:r w:rsidR="00F70912" w:rsidRPr="00DE6460">
        <w:rPr>
          <w:rFonts w:ascii="Times New Roman" w:hAnsi="Times New Roman" w:cs="Times New Roman"/>
        </w:rPr>
        <w:t xml:space="preserve"> procesiranj</w:t>
      </w:r>
      <w:r w:rsidR="00F20F2D" w:rsidRPr="00DE6460">
        <w:rPr>
          <w:rFonts w:ascii="Times New Roman" w:hAnsi="Times New Roman" w:cs="Times New Roman"/>
        </w:rPr>
        <w:t>a</w:t>
      </w:r>
      <w:r w:rsidR="00F70912" w:rsidRPr="00DE6460">
        <w:rPr>
          <w:rFonts w:ascii="Times New Roman" w:hAnsi="Times New Roman" w:cs="Times New Roman"/>
        </w:rPr>
        <w:t xml:space="preserve"> med učenjem </w:t>
      </w:r>
      <w:r w:rsidR="00F20F2D" w:rsidRPr="00DE6460">
        <w:rPr>
          <w:rFonts w:ascii="Times New Roman" w:hAnsi="Times New Roman" w:cs="Times New Roman"/>
        </w:rPr>
        <w:t xml:space="preserve">in reguliranje stopnje </w:t>
      </w:r>
      <w:r w:rsidR="00F70912" w:rsidRPr="00DE6460">
        <w:rPr>
          <w:rFonts w:ascii="Times New Roman" w:hAnsi="Times New Roman" w:cs="Times New Roman"/>
        </w:rPr>
        <w:t>obremen</w:t>
      </w:r>
      <w:r w:rsidR="00F20F2D" w:rsidRPr="00DE6460">
        <w:rPr>
          <w:rFonts w:ascii="Times New Roman" w:hAnsi="Times New Roman" w:cs="Times New Roman"/>
        </w:rPr>
        <w:t>jevanja</w:t>
      </w:r>
      <w:r w:rsidR="00F70912" w:rsidRPr="00DE6460">
        <w:rPr>
          <w:rFonts w:ascii="Times New Roman" w:hAnsi="Times New Roman" w:cs="Times New Roman"/>
        </w:rPr>
        <w:t xml:space="preserve"> kogn</w:t>
      </w:r>
      <w:r w:rsidR="00F20F2D" w:rsidRPr="00DE6460">
        <w:rPr>
          <w:rFonts w:ascii="Times New Roman" w:hAnsi="Times New Roman" w:cs="Times New Roman"/>
        </w:rPr>
        <w:t>itivnih</w:t>
      </w:r>
      <w:r w:rsidR="00F70912" w:rsidRPr="00DE6460">
        <w:rPr>
          <w:rFonts w:ascii="Times New Roman" w:hAnsi="Times New Roman" w:cs="Times New Roman"/>
        </w:rPr>
        <w:t xml:space="preserve"> zmo</w:t>
      </w:r>
      <w:r w:rsidR="00F20F2D" w:rsidRPr="00DE6460">
        <w:rPr>
          <w:rFonts w:ascii="Times New Roman" w:hAnsi="Times New Roman" w:cs="Times New Roman"/>
        </w:rPr>
        <w:t xml:space="preserve">žnosti (vključno z </w:t>
      </w:r>
      <w:r w:rsidR="00F70912" w:rsidRPr="00DE6460">
        <w:rPr>
          <w:rFonts w:ascii="Times New Roman" w:hAnsi="Times New Roman" w:cs="Times New Roman"/>
        </w:rPr>
        <w:t>zmanjš</w:t>
      </w:r>
      <w:r w:rsidR="00F20F2D" w:rsidRPr="00DE6460">
        <w:rPr>
          <w:rFonts w:ascii="Times New Roman" w:hAnsi="Times New Roman" w:cs="Times New Roman"/>
        </w:rPr>
        <w:t>evanjem</w:t>
      </w:r>
      <w:r w:rsidR="00F70912" w:rsidRPr="00DE6460">
        <w:rPr>
          <w:rFonts w:ascii="Times New Roman" w:hAnsi="Times New Roman" w:cs="Times New Roman"/>
        </w:rPr>
        <w:t xml:space="preserve"> nebistven</w:t>
      </w:r>
      <w:r w:rsidR="00F20F2D" w:rsidRPr="00DE6460">
        <w:rPr>
          <w:rFonts w:ascii="Times New Roman" w:hAnsi="Times New Roman" w:cs="Times New Roman"/>
        </w:rPr>
        <w:t>ega</w:t>
      </w:r>
      <w:r w:rsidR="00F70912" w:rsidRPr="00DE6460">
        <w:rPr>
          <w:rFonts w:ascii="Times New Roman" w:hAnsi="Times New Roman" w:cs="Times New Roman"/>
        </w:rPr>
        <w:t>, oblado</w:t>
      </w:r>
      <w:r w:rsidR="00F20F2D" w:rsidRPr="00DE6460">
        <w:rPr>
          <w:rFonts w:ascii="Times New Roman" w:hAnsi="Times New Roman" w:cs="Times New Roman"/>
        </w:rPr>
        <w:t>vanjem</w:t>
      </w:r>
      <w:r w:rsidR="00F70912" w:rsidRPr="00DE6460">
        <w:rPr>
          <w:rFonts w:ascii="Times New Roman" w:hAnsi="Times New Roman" w:cs="Times New Roman"/>
        </w:rPr>
        <w:t xml:space="preserve"> bistven</w:t>
      </w:r>
      <w:r w:rsidR="00F20F2D" w:rsidRPr="00DE6460">
        <w:rPr>
          <w:rFonts w:ascii="Times New Roman" w:hAnsi="Times New Roman" w:cs="Times New Roman"/>
        </w:rPr>
        <w:t>ega</w:t>
      </w:r>
      <w:r w:rsidR="00F70912" w:rsidRPr="00DE6460">
        <w:rPr>
          <w:rFonts w:ascii="Times New Roman" w:hAnsi="Times New Roman" w:cs="Times New Roman"/>
        </w:rPr>
        <w:t xml:space="preserve"> in spodbuja</w:t>
      </w:r>
      <w:r w:rsidR="00F20F2D" w:rsidRPr="00DE6460">
        <w:rPr>
          <w:rFonts w:ascii="Times New Roman" w:hAnsi="Times New Roman" w:cs="Times New Roman"/>
        </w:rPr>
        <w:t>njem</w:t>
      </w:r>
      <w:r w:rsidR="00F70912" w:rsidRPr="00DE6460">
        <w:rPr>
          <w:rFonts w:ascii="Times New Roman" w:hAnsi="Times New Roman" w:cs="Times New Roman"/>
        </w:rPr>
        <w:t xml:space="preserve"> generat</w:t>
      </w:r>
      <w:r w:rsidR="00F20F2D" w:rsidRPr="00DE6460">
        <w:rPr>
          <w:rFonts w:ascii="Times New Roman" w:hAnsi="Times New Roman" w:cs="Times New Roman"/>
        </w:rPr>
        <w:t>ivnega</w:t>
      </w:r>
      <w:r w:rsidR="00F70912" w:rsidRPr="00DE6460">
        <w:rPr>
          <w:rFonts w:ascii="Times New Roman" w:hAnsi="Times New Roman" w:cs="Times New Roman"/>
        </w:rPr>
        <w:t xml:space="preserve"> procesir</w:t>
      </w:r>
      <w:r w:rsidR="00F20F2D" w:rsidRPr="00DE6460">
        <w:rPr>
          <w:rFonts w:ascii="Times New Roman" w:hAnsi="Times New Roman" w:cs="Times New Roman"/>
        </w:rPr>
        <w:t>anja).</w:t>
      </w:r>
    </w:p>
    <w:p w:rsidR="00B96EDE" w:rsidRPr="00DE6460" w:rsidRDefault="00B96EDE" w:rsidP="00DE6460">
      <w:pPr>
        <w:spacing w:after="0"/>
        <w:rPr>
          <w:rFonts w:ascii="Times New Roman" w:hAnsi="Times New Roman" w:cs="Times New Roman"/>
        </w:rPr>
      </w:pPr>
    </w:p>
    <w:p w:rsidR="00420956" w:rsidRPr="00DE6460" w:rsidRDefault="00F20F2D" w:rsidP="00DE6460">
      <w:pPr>
        <w:spacing w:after="0"/>
        <w:rPr>
          <w:rFonts w:ascii="Times New Roman" w:hAnsi="Times New Roman" w:cs="Times New Roman"/>
        </w:rPr>
      </w:pPr>
      <w:r w:rsidRPr="00DE6460">
        <w:rPr>
          <w:rFonts w:ascii="Times New Roman" w:hAnsi="Times New Roman" w:cs="Times New Roman"/>
        </w:rPr>
        <w:t>Podobno kot poučevanje s tehnologijo so v naših šolah že uveljavljeni tudi pristopi k učenju, temelječem na raziskovanju, npr. projektno in problemsko učenje ter učenje z odkrivanjem. Na predmetni in s</w:t>
      </w:r>
      <w:r w:rsidR="00420956" w:rsidRPr="00DE6460">
        <w:rPr>
          <w:rFonts w:ascii="Times New Roman" w:hAnsi="Times New Roman" w:cs="Times New Roman"/>
        </w:rPr>
        <w:t xml:space="preserve">rednješolski stopnji so izkušnje s takimi pristopi vezane predvsem na posebne </w:t>
      </w:r>
      <w:r w:rsidRPr="00DE6460">
        <w:rPr>
          <w:rFonts w:ascii="Times New Roman" w:hAnsi="Times New Roman" w:cs="Times New Roman"/>
        </w:rPr>
        <w:t>organizacijsko izvedbene</w:t>
      </w:r>
      <w:r w:rsidR="00420956" w:rsidRPr="00DE6460">
        <w:rPr>
          <w:rFonts w:ascii="Times New Roman" w:hAnsi="Times New Roman" w:cs="Times New Roman"/>
        </w:rPr>
        <w:t xml:space="preserve"> okoliščine (kot so projekti, projektni dnevi in tedni, ekskurzije i.p.d) in predstavljajo bolj izjemne dogodke kot redni način pouka oz. osvajanja znanja. Glede na potencial, ki ga imajo za učinkovito učenje, je zato na tem področju v našem šolstvu še veliko re</w:t>
      </w:r>
      <w:r w:rsidR="00570C6A">
        <w:rPr>
          <w:rFonts w:ascii="Times New Roman" w:hAnsi="Times New Roman" w:cs="Times New Roman"/>
        </w:rPr>
        <w:t>z</w:t>
      </w:r>
      <w:r w:rsidR="00420956" w:rsidRPr="00DE6460">
        <w:rPr>
          <w:rFonts w:ascii="Times New Roman" w:hAnsi="Times New Roman" w:cs="Times New Roman"/>
        </w:rPr>
        <w:t>erve, seveda pod pogoji, da učitelji izvajanje teh oblik obvladajo.</w:t>
      </w:r>
    </w:p>
    <w:p w:rsidR="00F20F2D" w:rsidRPr="00834056" w:rsidRDefault="00F20F2D" w:rsidP="00DE6460">
      <w:pPr>
        <w:spacing w:after="0"/>
        <w:rPr>
          <w:rFonts w:ascii="Times New Roman" w:hAnsi="Times New Roman" w:cs="Times New Roman"/>
        </w:rPr>
      </w:pPr>
      <w:r w:rsidRPr="00DE6460">
        <w:rPr>
          <w:rFonts w:ascii="Times New Roman" w:hAnsi="Times New Roman" w:cs="Times New Roman"/>
        </w:rPr>
        <w:t xml:space="preserve"> </w:t>
      </w:r>
    </w:p>
    <w:p w:rsidR="00420956" w:rsidRPr="00DE6460" w:rsidRDefault="00420956" w:rsidP="00834056">
      <w:pPr>
        <w:rPr>
          <w:rFonts w:ascii="Times New Roman" w:hAnsi="Times New Roman" w:cs="Times New Roman"/>
        </w:rPr>
      </w:pPr>
      <w:r w:rsidRPr="00834056">
        <w:rPr>
          <w:rFonts w:ascii="Times New Roman" w:hAnsi="Times New Roman" w:cs="Times New Roman"/>
        </w:rPr>
        <w:t>Avtorici</w:t>
      </w:r>
      <w:r w:rsidR="00834056" w:rsidRPr="00834056">
        <w:rPr>
          <w:rFonts w:ascii="Times New Roman" w:hAnsi="Times New Roman" w:cs="Times New Roman"/>
        </w:rPr>
        <w:t xml:space="preserve"> poglavja</w:t>
      </w:r>
      <w:r w:rsidR="00834056">
        <w:rPr>
          <w:rFonts w:ascii="Times New Roman" w:hAnsi="Times New Roman" w:cs="Times New Roman"/>
        </w:rPr>
        <w:t xml:space="preserve"> o </w:t>
      </w:r>
      <w:r w:rsidR="00E77B3C" w:rsidRPr="00834056">
        <w:rPr>
          <w:rFonts w:ascii="Times New Roman" w:hAnsi="Times New Roman" w:cs="Times New Roman"/>
          <w:bCs/>
          <w:lang w:val="sl-SI"/>
        </w:rPr>
        <w:t>učenju, temelječe</w:t>
      </w:r>
      <w:r w:rsidR="00834056">
        <w:rPr>
          <w:rFonts w:ascii="Times New Roman" w:hAnsi="Times New Roman" w:cs="Times New Roman"/>
          <w:bCs/>
          <w:lang w:val="sl-SI"/>
        </w:rPr>
        <w:t>m</w:t>
      </w:r>
      <w:r w:rsidR="00E77B3C" w:rsidRPr="00834056">
        <w:rPr>
          <w:rFonts w:ascii="Times New Roman" w:hAnsi="Times New Roman" w:cs="Times New Roman"/>
          <w:bCs/>
          <w:lang w:val="sl-SI"/>
        </w:rPr>
        <w:t xml:space="preserve"> na raziskovanju</w:t>
      </w:r>
      <w:r w:rsidR="00834056">
        <w:rPr>
          <w:rFonts w:ascii="Times New Roman" w:hAnsi="Times New Roman" w:cs="Times New Roman"/>
          <w:bCs/>
          <w:lang w:val="sl-SI"/>
        </w:rPr>
        <w:t>,</w:t>
      </w:r>
      <w:r w:rsidRPr="00834056">
        <w:rPr>
          <w:rFonts w:ascii="Times New Roman" w:hAnsi="Times New Roman" w:cs="Times New Roman"/>
        </w:rPr>
        <w:t xml:space="preserve"> </w:t>
      </w:r>
      <w:r w:rsidR="00834056" w:rsidRPr="00834056">
        <w:rPr>
          <w:rFonts w:ascii="Times New Roman" w:hAnsi="Times New Roman" w:cs="Times New Roman"/>
          <w:iCs/>
          <w:lang w:val="sl-SI"/>
        </w:rPr>
        <w:t>Brigid Barron in Linda Darling-Hammond</w:t>
      </w:r>
      <w:r w:rsidR="00834056">
        <w:rPr>
          <w:rFonts w:ascii="Times New Roman" w:hAnsi="Times New Roman" w:cs="Times New Roman"/>
          <w:iCs/>
          <w:lang w:val="sl-SI"/>
        </w:rPr>
        <w:t>,</w:t>
      </w:r>
      <w:r w:rsidR="00834056" w:rsidRPr="00834056">
        <w:rPr>
          <w:rFonts w:ascii="Times New Roman" w:hAnsi="Times New Roman" w:cs="Times New Roman"/>
        </w:rPr>
        <w:t xml:space="preserve"> </w:t>
      </w:r>
      <w:r w:rsidRPr="00834056">
        <w:rPr>
          <w:rFonts w:ascii="Times New Roman" w:hAnsi="Times New Roman" w:cs="Times New Roman"/>
        </w:rPr>
        <w:t>potencial teh pristopov utemeljujeta</w:t>
      </w:r>
      <w:r w:rsidRPr="00DE6460">
        <w:rPr>
          <w:rFonts w:ascii="Times New Roman" w:hAnsi="Times New Roman" w:cs="Times New Roman"/>
        </w:rPr>
        <w:t xml:space="preserve"> v teoretskih spoznanjih in raziskovalnih ugotovitvah o tem, da</w:t>
      </w:r>
      <w:r w:rsidR="0089596B">
        <w:rPr>
          <w:rFonts w:ascii="Times New Roman" w:hAnsi="Times New Roman" w:cs="Times New Roman"/>
        </w:rPr>
        <w:t xml:space="preserve"> ti pristopi</w:t>
      </w:r>
      <w:r w:rsidRPr="00DE6460">
        <w:rPr>
          <w:rFonts w:ascii="Times New Roman" w:hAnsi="Times New Roman" w:cs="Times New Roman"/>
        </w:rPr>
        <w:t xml:space="preserve"> terjajo poglobljeno procesiranje, da se pri tem krepijo sodelovalnost, zmožnosti komuniciranja, ustvarjalno in kompleksno mišljenje ter razvijajo organizacijske zmožnosti ter strateški pristop. Takšne kompleksne učne situacije zahtevajo uporabo procesov, </w:t>
      </w:r>
      <w:r w:rsidR="0089596B">
        <w:rPr>
          <w:rFonts w:ascii="Times New Roman" w:hAnsi="Times New Roman" w:cs="Times New Roman"/>
        </w:rPr>
        <w:t>pomembnih za določeno discipline,</w:t>
      </w:r>
      <w:r w:rsidRPr="00DE6460">
        <w:rPr>
          <w:rFonts w:ascii="Times New Roman" w:hAnsi="Times New Roman" w:cs="Times New Roman"/>
        </w:rPr>
        <w:t xml:space="preserve"> v novih problemskih situacijah, </w:t>
      </w:r>
      <w:r w:rsidR="0089596B">
        <w:rPr>
          <w:rFonts w:ascii="Times New Roman" w:hAnsi="Times New Roman" w:cs="Times New Roman"/>
        </w:rPr>
        <w:t xml:space="preserve">terjajo pa tudi </w:t>
      </w:r>
      <w:r w:rsidRPr="00DE6460">
        <w:rPr>
          <w:rFonts w:ascii="Times New Roman" w:hAnsi="Times New Roman" w:cs="Times New Roman"/>
        </w:rPr>
        <w:t>samousmerjeno raziskovanje, organizacijo in sodelovanje.</w:t>
      </w:r>
    </w:p>
    <w:p w:rsidR="00420956" w:rsidRPr="00DE6460" w:rsidRDefault="00420956" w:rsidP="00DE6460">
      <w:pPr>
        <w:spacing w:after="0"/>
        <w:rPr>
          <w:rFonts w:ascii="Times New Roman" w:hAnsi="Times New Roman" w:cs="Times New Roman"/>
        </w:rPr>
      </w:pPr>
    </w:p>
    <w:p w:rsidR="00DB7358" w:rsidRPr="00DE6460" w:rsidRDefault="00420956" w:rsidP="00DE6460">
      <w:pPr>
        <w:spacing w:after="0"/>
        <w:rPr>
          <w:rFonts w:ascii="Times New Roman" w:hAnsi="Times New Roman" w:cs="Times New Roman"/>
        </w:rPr>
      </w:pPr>
      <w:r w:rsidRPr="00DE6460">
        <w:rPr>
          <w:rFonts w:ascii="Times New Roman" w:hAnsi="Times New Roman" w:cs="Times New Roman"/>
        </w:rPr>
        <w:t>U</w:t>
      </w:r>
      <w:r w:rsidR="00F20F2D" w:rsidRPr="00DE6460">
        <w:rPr>
          <w:rFonts w:ascii="Times New Roman" w:hAnsi="Times New Roman" w:cs="Times New Roman"/>
        </w:rPr>
        <w:t>čenci sami od sebe ne razvijejo sposobnosti analize, kritičnega mišljenja, učinkovitega pisanja ali reševanja zapletenih problemov</w:t>
      </w:r>
      <w:r w:rsidR="00DB7358" w:rsidRPr="00DE6460">
        <w:rPr>
          <w:rFonts w:ascii="Times New Roman" w:hAnsi="Times New Roman" w:cs="Times New Roman"/>
        </w:rPr>
        <w:t xml:space="preserve"> in drugih kompleksnih znanj in veščin</w:t>
      </w:r>
      <w:r w:rsidR="00F20F2D" w:rsidRPr="00DE6460">
        <w:rPr>
          <w:rFonts w:ascii="Times New Roman" w:hAnsi="Times New Roman" w:cs="Times New Roman"/>
        </w:rPr>
        <w:t xml:space="preserve"> z delom na omejenih šolskih nalogah, ki terjajo le pomnenje ali uporabo preprostih algoritmov</w:t>
      </w:r>
      <w:r w:rsidRPr="00DE6460">
        <w:rPr>
          <w:rFonts w:ascii="Times New Roman" w:hAnsi="Times New Roman" w:cs="Times New Roman"/>
        </w:rPr>
        <w:t>. Kot omenjata Barron in Darling-Hammond, so raz</w:t>
      </w:r>
      <w:r w:rsidR="00F20F2D" w:rsidRPr="00DE6460">
        <w:rPr>
          <w:rFonts w:ascii="Times New Roman" w:hAnsi="Times New Roman" w:cs="Times New Roman"/>
        </w:rPr>
        <w:t xml:space="preserve">iskave pokazale, da učenci, ki </w:t>
      </w:r>
      <w:r w:rsidR="00834056">
        <w:rPr>
          <w:rFonts w:ascii="Times New Roman" w:hAnsi="Times New Roman" w:cs="Times New Roman"/>
        </w:rPr>
        <w:t xml:space="preserve">so </w:t>
      </w:r>
      <w:r w:rsidR="00F20F2D" w:rsidRPr="00DE6460">
        <w:rPr>
          <w:rFonts w:ascii="Times New Roman" w:hAnsi="Times New Roman" w:cs="Times New Roman"/>
        </w:rPr>
        <w:t>doživeli “avtentično pedagogiko”,</w:t>
      </w:r>
      <w:r w:rsidRPr="00DE6460">
        <w:rPr>
          <w:rFonts w:ascii="Times New Roman" w:hAnsi="Times New Roman" w:cs="Times New Roman"/>
        </w:rPr>
        <w:t xml:space="preserve"> izkazujejo višje dosežke pri intelektualno zahtevnejših nalogah. </w:t>
      </w:r>
    </w:p>
    <w:p w:rsidR="00DB7358" w:rsidRPr="00DE6460" w:rsidRDefault="00DB7358" w:rsidP="00DE6460">
      <w:pPr>
        <w:spacing w:after="0"/>
        <w:rPr>
          <w:rFonts w:ascii="Times New Roman" w:hAnsi="Times New Roman" w:cs="Times New Roman"/>
        </w:rPr>
      </w:pPr>
    </w:p>
    <w:p w:rsidR="00834056" w:rsidRDefault="00DB7358" w:rsidP="00DE6460">
      <w:pPr>
        <w:spacing w:after="0"/>
        <w:rPr>
          <w:rFonts w:ascii="Times New Roman" w:hAnsi="Times New Roman" w:cs="Times New Roman"/>
        </w:rPr>
      </w:pPr>
      <w:r w:rsidRPr="00DE6460">
        <w:rPr>
          <w:rFonts w:ascii="Times New Roman" w:hAnsi="Times New Roman" w:cs="Times New Roman"/>
        </w:rPr>
        <w:t>Res pa je, da ti pristopi, če niso strokovno podprti, izgubijo na učinkovitosti. Tako so raziskave pokazale, da so kurikularne pobude, ki temeljijo na raziskovanju, učinkovite, če jih izvajajo učitelji z uporabo premišljenih in komplesknih strategij in če so bili prej vključeni v načrtovanje in preizkušanje teh novosti ter bili deležni močne podpore; če pa je šlo za bolj avtomatično in rutinsko izvajanje teh pristopov s strani učiteljev, ki niso bili tako dobro usposobljeni, so</w:t>
      </w:r>
      <w:r w:rsidR="00834056">
        <w:rPr>
          <w:rFonts w:ascii="Times New Roman" w:hAnsi="Times New Roman" w:cs="Times New Roman"/>
        </w:rPr>
        <w:t xml:space="preserve"> bili</w:t>
      </w:r>
      <w:r w:rsidRPr="00DE6460">
        <w:rPr>
          <w:rFonts w:ascii="Times New Roman" w:hAnsi="Times New Roman" w:cs="Times New Roman"/>
        </w:rPr>
        <w:t xml:space="preserve"> učinki </w:t>
      </w:r>
      <w:r w:rsidR="00834056">
        <w:rPr>
          <w:rFonts w:ascii="Times New Roman" w:hAnsi="Times New Roman" w:cs="Times New Roman"/>
        </w:rPr>
        <w:t>manj prepričljivi.</w:t>
      </w:r>
    </w:p>
    <w:p w:rsidR="00834056" w:rsidRDefault="00834056" w:rsidP="00DE6460">
      <w:pPr>
        <w:spacing w:after="0"/>
        <w:rPr>
          <w:rFonts w:ascii="Times New Roman" w:hAnsi="Times New Roman" w:cs="Times New Roman"/>
        </w:rPr>
      </w:pPr>
    </w:p>
    <w:p w:rsidR="00F20F2D" w:rsidRPr="00DE6460" w:rsidRDefault="00DB7358" w:rsidP="00DE6460">
      <w:pPr>
        <w:spacing w:after="0"/>
        <w:rPr>
          <w:rFonts w:ascii="Times New Roman" w:hAnsi="Times New Roman" w:cs="Times New Roman"/>
        </w:rPr>
      </w:pPr>
      <w:r w:rsidRPr="00DE6460">
        <w:rPr>
          <w:rFonts w:ascii="Times New Roman" w:hAnsi="Times New Roman" w:cs="Times New Roman"/>
        </w:rPr>
        <w:t>Te prakse zato predpostavljajo dobro usposobljenost učiteljev za to, kako uspešno voditi problemsko in projektno učenje. Da bi bile uspešne, morajo temeljiti na</w:t>
      </w:r>
      <w:r w:rsidR="00F20F2D" w:rsidRPr="00DE6460">
        <w:rPr>
          <w:rFonts w:ascii="Times New Roman" w:hAnsi="Times New Roman" w:cs="Times New Roman"/>
        </w:rPr>
        <w:t xml:space="preserve"> premišljen</w:t>
      </w:r>
      <w:r w:rsidRPr="00DE6460">
        <w:rPr>
          <w:rFonts w:ascii="Times New Roman" w:hAnsi="Times New Roman" w:cs="Times New Roman"/>
        </w:rPr>
        <w:t>i</w:t>
      </w:r>
      <w:r w:rsidR="00F20F2D" w:rsidRPr="00DE6460">
        <w:rPr>
          <w:rFonts w:ascii="Times New Roman" w:hAnsi="Times New Roman" w:cs="Times New Roman"/>
        </w:rPr>
        <w:t xml:space="preserve"> učn</w:t>
      </w:r>
      <w:r w:rsidRPr="00DE6460">
        <w:rPr>
          <w:rFonts w:ascii="Times New Roman" w:hAnsi="Times New Roman" w:cs="Times New Roman"/>
        </w:rPr>
        <w:t>i</w:t>
      </w:r>
      <w:r w:rsidR="00F20F2D" w:rsidRPr="00DE6460">
        <w:rPr>
          <w:rFonts w:ascii="Times New Roman" w:hAnsi="Times New Roman" w:cs="Times New Roman"/>
        </w:rPr>
        <w:t xml:space="preserve"> priprav</w:t>
      </w:r>
      <w:r w:rsidRPr="00DE6460">
        <w:rPr>
          <w:rFonts w:ascii="Times New Roman" w:hAnsi="Times New Roman" w:cs="Times New Roman"/>
        </w:rPr>
        <w:t>i</w:t>
      </w:r>
      <w:r w:rsidR="00F20F2D" w:rsidRPr="00DE6460">
        <w:rPr>
          <w:rFonts w:ascii="Times New Roman" w:hAnsi="Times New Roman" w:cs="Times New Roman"/>
        </w:rPr>
        <w:t xml:space="preserve"> z jasno opredeljenimi učnimi cilji</w:t>
      </w:r>
      <w:r w:rsidRPr="00DE6460">
        <w:rPr>
          <w:rFonts w:ascii="Times New Roman" w:hAnsi="Times New Roman" w:cs="Times New Roman"/>
        </w:rPr>
        <w:t xml:space="preserve"> in (kognitivnimi oz. miselnimi) dejavnostmi</w:t>
      </w:r>
      <w:r w:rsidR="00F20F2D" w:rsidRPr="00DE6460">
        <w:rPr>
          <w:rFonts w:ascii="Times New Roman" w:hAnsi="Times New Roman" w:cs="Times New Roman"/>
        </w:rPr>
        <w:t>, dobro načrtovanimi podpornimi strukturami</w:t>
      </w:r>
      <w:r w:rsidRPr="00DE6460">
        <w:rPr>
          <w:rFonts w:ascii="Times New Roman" w:hAnsi="Times New Roman" w:cs="Times New Roman"/>
        </w:rPr>
        <w:t xml:space="preserve"> in organizacijsko izvedbenimi okviri</w:t>
      </w:r>
      <w:r w:rsidR="00F20F2D" w:rsidRPr="00DE6460">
        <w:rPr>
          <w:rFonts w:ascii="Times New Roman" w:hAnsi="Times New Roman" w:cs="Times New Roman"/>
        </w:rPr>
        <w:t>,</w:t>
      </w:r>
      <w:r w:rsidRPr="00DE6460">
        <w:rPr>
          <w:rFonts w:ascii="Times New Roman" w:hAnsi="Times New Roman" w:cs="Times New Roman"/>
        </w:rPr>
        <w:t xml:space="preserve"> vključujoč</w:t>
      </w:r>
      <w:r w:rsidR="00F20F2D" w:rsidRPr="00DE6460">
        <w:rPr>
          <w:rFonts w:ascii="Times New Roman" w:hAnsi="Times New Roman" w:cs="Times New Roman"/>
        </w:rPr>
        <w:t xml:space="preserve"> formativn</w:t>
      </w:r>
      <w:r w:rsidRPr="00DE6460">
        <w:rPr>
          <w:rFonts w:ascii="Times New Roman" w:hAnsi="Times New Roman" w:cs="Times New Roman"/>
        </w:rPr>
        <w:t>o</w:t>
      </w:r>
      <w:r w:rsidR="00F20F2D" w:rsidRPr="00DE6460">
        <w:rPr>
          <w:rFonts w:ascii="Times New Roman" w:hAnsi="Times New Roman" w:cs="Times New Roman"/>
        </w:rPr>
        <w:t xml:space="preserve"> vrednotenje in</w:t>
      </w:r>
      <w:r w:rsidRPr="00DE6460">
        <w:rPr>
          <w:rFonts w:ascii="Times New Roman" w:hAnsi="Times New Roman" w:cs="Times New Roman"/>
        </w:rPr>
        <w:t xml:space="preserve"> dostope do</w:t>
      </w:r>
      <w:r w:rsidR="00F20F2D" w:rsidRPr="00DE6460">
        <w:rPr>
          <w:rFonts w:ascii="Times New Roman" w:hAnsi="Times New Roman" w:cs="Times New Roman"/>
        </w:rPr>
        <w:t xml:space="preserve"> bogati</w:t>
      </w:r>
      <w:r w:rsidRPr="00DE6460">
        <w:rPr>
          <w:rFonts w:ascii="Times New Roman" w:hAnsi="Times New Roman" w:cs="Times New Roman"/>
        </w:rPr>
        <w:t>h</w:t>
      </w:r>
      <w:r w:rsidR="00F20F2D" w:rsidRPr="00DE6460">
        <w:rPr>
          <w:rFonts w:ascii="Times New Roman" w:hAnsi="Times New Roman" w:cs="Times New Roman"/>
        </w:rPr>
        <w:t xml:space="preserve"> vir</w:t>
      </w:r>
      <w:r w:rsidRPr="00DE6460">
        <w:rPr>
          <w:rFonts w:ascii="Times New Roman" w:hAnsi="Times New Roman" w:cs="Times New Roman"/>
        </w:rPr>
        <w:t>ov</w:t>
      </w:r>
      <w:r w:rsidR="00F20F2D" w:rsidRPr="00DE6460">
        <w:rPr>
          <w:rFonts w:ascii="Times New Roman" w:hAnsi="Times New Roman" w:cs="Times New Roman"/>
        </w:rPr>
        <w:t xml:space="preserve"> informacij</w:t>
      </w:r>
      <w:r w:rsidRPr="00DE6460">
        <w:rPr>
          <w:rFonts w:ascii="Times New Roman" w:hAnsi="Times New Roman" w:cs="Times New Roman"/>
        </w:rPr>
        <w:t>. Odločilno je torej skrbno načrtovanje, s katerim zagotovimo, da učenci raziskovanje povežejo s ključnimi pojmi predmetnega področja, sicer ne zgradijo temeljnega znanja. Na tak način te aktivnosti postanejo ene najzahtevnejših in najbolj kompleksnih</w:t>
      </w:r>
      <w:r w:rsidR="0072089C" w:rsidRPr="00DE6460">
        <w:rPr>
          <w:rFonts w:ascii="Times New Roman" w:hAnsi="Times New Roman" w:cs="Times New Roman"/>
        </w:rPr>
        <w:t>, a tudi najbolj prepričljivih</w:t>
      </w:r>
      <w:r w:rsidRPr="00DE6460">
        <w:rPr>
          <w:rFonts w:ascii="Times New Roman" w:hAnsi="Times New Roman" w:cs="Times New Roman"/>
        </w:rPr>
        <w:t xml:space="preserve"> učnih izkušenj (ne pa rutinske izvedbene oblike, v katerih se učenci predvsem dobro počutijo, manj pa naučijo). </w:t>
      </w:r>
    </w:p>
    <w:p w:rsidR="00DB7358" w:rsidRPr="00DE6460" w:rsidRDefault="00DB7358" w:rsidP="00DE6460">
      <w:pPr>
        <w:spacing w:after="0"/>
        <w:rPr>
          <w:rFonts w:ascii="Times New Roman" w:hAnsi="Times New Roman" w:cs="Times New Roman"/>
        </w:rPr>
      </w:pPr>
    </w:p>
    <w:p w:rsidR="0072089C" w:rsidRPr="00DE6460" w:rsidRDefault="0053331A" w:rsidP="00DE6460">
      <w:pPr>
        <w:spacing w:after="0"/>
        <w:rPr>
          <w:rFonts w:ascii="Times New Roman" w:hAnsi="Times New Roman" w:cs="Times New Roman"/>
        </w:rPr>
      </w:pPr>
      <w:r w:rsidRPr="00DE6460">
        <w:rPr>
          <w:rFonts w:ascii="Times New Roman" w:hAnsi="Times New Roman" w:cs="Times New Roman"/>
        </w:rPr>
        <w:lastRenderedPageBreak/>
        <w:t>Značilnost p</w:t>
      </w:r>
      <w:r w:rsidR="0072089C" w:rsidRPr="00DE6460">
        <w:rPr>
          <w:rFonts w:ascii="Times New Roman" w:hAnsi="Times New Roman" w:cs="Times New Roman"/>
        </w:rPr>
        <w:t>rojektn</w:t>
      </w:r>
      <w:r w:rsidRPr="00DE6460">
        <w:rPr>
          <w:rFonts w:ascii="Times New Roman" w:hAnsi="Times New Roman" w:cs="Times New Roman"/>
        </w:rPr>
        <w:t>ega</w:t>
      </w:r>
      <w:r w:rsidR="0072089C" w:rsidRPr="00DE6460">
        <w:rPr>
          <w:rFonts w:ascii="Times New Roman" w:hAnsi="Times New Roman" w:cs="Times New Roman"/>
        </w:rPr>
        <w:t xml:space="preserve"> učenj</w:t>
      </w:r>
      <w:r w:rsidRPr="00DE6460">
        <w:rPr>
          <w:rFonts w:ascii="Times New Roman" w:hAnsi="Times New Roman" w:cs="Times New Roman"/>
        </w:rPr>
        <w:t>a</w:t>
      </w:r>
      <w:r w:rsidR="0072089C" w:rsidRPr="00DE6460">
        <w:rPr>
          <w:rFonts w:ascii="Times New Roman" w:hAnsi="Times New Roman" w:cs="Times New Roman"/>
        </w:rPr>
        <w:t xml:space="preserve"> je</w:t>
      </w:r>
      <w:r w:rsidRPr="00DE6460">
        <w:rPr>
          <w:rFonts w:ascii="Times New Roman" w:hAnsi="Times New Roman" w:cs="Times New Roman"/>
        </w:rPr>
        <w:t>, da je</w:t>
      </w:r>
      <w:r w:rsidR="00AD391D" w:rsidRPr="00DE6460">
        <w:rPr>
          <w:rFonts w:ascii="Times New Roman" w:hAnsi="Times New Roman" w:cs="Times New Roman"/>
        </w:rPr>
        <w:t xml:space="preserve"> organizirano o</w:t>
      </w:r>
      <w:r w:rsidR="0072089C" w:rsidRPr="00DE6460">
        <w:rPr>
          <w:rFonts w:ascii="Times New Roman" w:hAnsi="Times New Roman" w:cs="Times New Roman"/>
        </w:rPr>
        <w:t>k</w:t>
      </w:r>
      <w:r w:rsidR="00AD391D" w:rsidRPr="00DE6460">
        <w:rPr>
          <w:rFonts w:ascii="Times New Roman" w:hAnsi="Times New Roman" w:cs="Times New Roman"/>
        </w:rPr>
        <w:t>r</w:t>
      </w:r>
      <w:r w:rsidR="0072089C" w:rsidRPr="00DE6460">
        <w:rPr>
          <w:rFonts w:ascii="Times New Roman" w:hAnsi="Times New Roman" w:cs="Times New Roman"/>
        </w:rPr>
        <w:t xml:space="preserve">og usmerjevalnih vprašanj, ki učence vodijo k osrednjim konceptom ali načelom neke discipline. Učenje poteka kot prepletanje raziskovanja in izgrajevanja znanja v avtentičnih, za učence relevantnih situacijah. Učenci vodijo proces in so odgovorni za načrtovanje in odločanje, pa tudi evalvacijo svojega dela. </w:t>
      </w:r>
    </w:p>
    <w:p w:rsidR="0072089C" w:rsidRPr="00DE6460" w:rsidRDefault="0072089C" w:rsidP="00DE6460">
      <w:pPr>
        <w:spacing w:after="0"/>
        <w:rPr>
          <w:rFonts w:ascii="Times New Roman" w:hAnsi="Times New Roman" w:cs="Times New Roman"/>
        </w:rPr>
      </w:pPr>
    </w:p>
    <w:p w:rsidR="0072089C" w:rsidRPr="00DE6460" w:rsidRDefault="0072089C" w:rsidP="00DE6460">
      <w:pPr>
        <w:spacing w:after="0"/>
        <w:rPr>
          <w:rFonts w:ascii="Times New Roman" w:hAnsi="Times New Roman" w:cs="Times New Roman"/>
        </w:rPr>
      </w:pPr>
      <w:r w:rsidRPr="00DE6460">
        <w:rPr>
          <w:rFonts w:ascii="Times New Roman" w:hAnsi="Times New Roman" w:cs="Times New Roman"/>
        </w:rPr>
        <w:t>Avtorici z več odmevnimi raziskavami (izvedb skrbno načrtovanih in spremljanih realnih projektov) dokazujeta, da se s takšnim – kompleksnim – pristopom  učencem olajšuje učni transfer v nove situacije in probleme, npr.: izboljšajo</w:t>
      </w:r>
      <w:r w:rsidR="00570C6A">
        <w:rPr>
          <w:rFonts w:ascii="Times New Roman" w:hAnsi="Times New Roman" w:cs="Times New Roman"/>
        </w:rPr>
        <w:t xml:space="preserve"> se</w:t>
      </w:r>
      <w:r w:rsidRPr="00DE6460">
        <w:rPr>
          <w:rFonts w:ascii="Times New Roman" w:hAnsi="Times New Roman" w:cs="Times New Roman"/>
        </w:rPr>
        <w:t xml:space="preserve"> rezultati pri preverjanju kritičnega in kompleksnega</w:t>
      </w:r>
      <w:r w:rsidR="00834056">
        <w:rPr>
          <w:rFonts w:ascii="Times New Roman" w:hAnsi="Times New Roman" w:cs="Times New Roman"/>
        </w:rPr>
        <w:t xml:space="preserve"> mišljenja (ena od študij je npr. pokazala</w:t>
      </w:r>
      <w:r w:rsidRPr="00DE6460">
        <w:rPr>
          <w:rFonts w:ascii="Times New Roman" w:hAnsi="Times New Roman" w:cs="Times New Roman"/>
        </w:rPr>
        <w:t xml:space="preserve"> povečan</w:t>
      </w:r>
      <w:r w:rsidR="00834056">
        <w:rPr>
          <w:rFonts w:ascii="Times New Roman" w:hAnsi="Times New Roman" w:cs="Times New Roman"/>
        </w:rPr>
        <w:t>o</w:t>
      </w:r>
      <w:r w:rsidRPr="00DE6460">
        <w:rPr>
          <w:rFonts w:ascii="Times New Roman" w:hAnsi="Times New Roman" w:cs="Times New Roman"/>
        </w:rPr>
        <w:t xml:space="preserve"> zmožnost sinteze, napovedovanja, produktivnosti, vrednotenj</w:t>
      </w:r>
      <w:r w:rsidR="00834056">
        <w:rPr>
          <w:rFonts w:ascii="Times New Roman" w:hAnsi="Times New Roman" w:cs="Times New Roman"/>
        </w:rPr>
        <w:t>a</w:t>
      </w:r>
      <w:r w:rsidRPr="00DE6460">
        <w:rPr>
          <w:rFonts w:ascii="Times New Roman" w:hAnsi="Times New Roman" w:cs="Times New Roman"/>
        </w:rPr>
        <w:t xml:space="preserve"> in refleksij</w:t>
      </w:r>
      <w:r w:rsidR="00834056">
        <w:rPr>
          <w:rFonts w:ascii="Times New Roman" w:hAnsi="Times New Roman" w:cs="Times New Roman"/>
        </w:rPr>
        <w:t>e</w:t>
      </w:r>
      <w:r w:rsidRPr="00DE6460">
        <w:rPr>
          <w:rFonts w:ascii="Times New Roman" w:hAnsi="Times New Roman" w:cs="Times New Roman"/>
        </w:rPr>
        <w:t xml:space="preserve">), pri reševanju konceptualnih problemov, pri obvladovanju vsebin (z izjemo tistih na standardiziranih preizkusih), </w:t>
      </w:r>
      <w:r w:rsidR="00570C6A">
        <w:rPr>
          <w:rFonts w:ascii="Times New Roman" w:hAnsi="Times New Roman" w:cs="Times New Roman"/>
        </w:rPr>
        <w:t xml:space="preserve">pri </w:t>
      </w:r>
      <w:r w:rsidRPr="00DE6460">
        <w:rPr>
          <w:rFonts w:ascii="Times New Roman" w:hAnsi="Times New Roman" w:cs="Times New Roman"/>
        </w:rPr>
        <w:t>zmožnosti za reševanje problemov, občutljivosti za občinstvo, sodelovalnih zmožnostih (kot so dajanje pobud, zavest o pripadnosti skupini, sodelovanje, prevzemanje pobud …) in skladnem načrtovanju. Nekatere študije so pokazale tudi izboljšanje samozaupanja učencev v lastne zmožnosti.</w:t>
      </w:r>
    </w:p>
    <w:p w:rsidR="0072089C" w:rsidRPr="00DE6460" w:rsidRDefault="0072089C" w:rsidP="00DE6460">
      <w:pPr>
        <w:spacing w:after="0"/>
        <w:rPr>
          <w:rFonts w:ascii="Times New Roman" w:hAnsi="Times New Roman" w:cs="Times New Roman"/>
        </w:rPr>
      </w:pPr>
    </w:p>
    <w:p w:rsidR="00F20F2D" w:rsidRPr="00DE6460" w:rsidRDefault="00521C00" w:rsidP="00DE6460">
      <w:pPr>
        <w:spacing w:after="0"/>
        <w:rPr>
          <w:rFonts w:ascii="Times New Roman" w:hAnsi="Times New Roman" w:cs="Times New Roman"/>
        </w:rPr>
      </w:pPr>
      <w:r w:rsidRPr="00DE6460">
        <w:rPr>
          <w:rFonts w:ascii="Times New Roman" w:hAnsi="Times New Roman" w:cs="Times New Roman"/>
        </w:rPr>
        <w:t xml:space="preserve">Pristopi k problemskemu učenju so podobni, s tem, da so </w:t>
      </w:r>
      <w:r w:rsidR="00570C6A">
        <w:rPr>
          <w:rFonts w:ascii="Times New Roman" w:hAnsi="Times New Roman" w:cs="Times New Roman"/>
        </w:rPr>
        <w:t xml:space="preserve">le-ti </w:t>
      </w:r>
      <w:r w:rsidRPr="00DE6460">
        <w:rPr>
          <w:rFonts w:ascii="Times New Roman" w:hAnsi="Times New Roman" w:cs="Times New Roman"/>
        </w:rPr>
        <w:t>pogosto z</w:t>
      </w:r>
      <w:r w:rsidR="00570C6A">
        <w:rPr>
          <w:rFonts w:ascii="Times New Roman" w:hAnsi="Times New Roman" w:cs="Times New Roman"/>
        </w:rPr>
        <w:t>asnovani kot projekti, v kateri</w:t>
      </w:r>
      <w:r w:rsidRPr="00DE6460">
        <w:rPr>
          <w:rFonts w:ascii="Times New Roman" w:hAnsi="Times New Roman" w:cs="Times New Roman"/>
        </w:rPr>
        <w:t xml:space="preserve">h se učenci učijo opredeljevati problem in razvijajo strategije iskanja rešitev. </w:t>
      </w:r>
      <w:r w:rsidR="00F20F2D" w:rsidRPr="00DE6460">
        <w:rPr>
          <w:rFonts w:ascii="Times New Roman" w:hAnsi="Times New Roman" w:cs="Times New Roman"/>
        </w:rPr>
        <w:t>Problemsko učenje</w:t>
      </w:r>
      <w:r w:rsidRPr="00DE6460">
        <w:rPr>
          <w:rFonts w:ascii="Times New Roman" w:hAnsi="Times New Roman" w:cs="Times New Roman"/>
        </w:rPr>
        <w:t xml:space="preserve"> </w:t>
      </w:r>
      <w:r w:rsidR="0053331A" w:rsidRPr="00DE6460">
        <w:rPr>
          <w:rFonts w:ascii="Times New Roman" w:hAnsi="Times New Roman" w:cs="Times New Roman"/>
        </w:rPr>
        <w:t>je p</w:t>
      </w:r>
      <w:r w:rsidR="00F20F2D" w:rsidRPr="00DE6460">
        <w:rPr>
          <w:rFonts w:ascii="Times New Roman" w:hAnsi="Times New Roman" w:cs="Times New Roman"/>
        </w:rPr>
        <w:t>osebej primerno za analizo zapletenih, večznačnih situacij, in</w:t>
      </w:r>
      <w:r w:rsidR="0053331A" w:rsidRPr="00DE6460">
        <w:rPr>
          <w:rFonts w:ascii="Times New Roman" w:hAnsi="Times New Roman" w:cs="Times New Roman"/>
        </w:rPr>
        <w:t xml:space="preserve"> za</w:t>
      </w:r>
      <w:r w:rsidR="00F20F2D" w:rsidRPr="00DE6460">
        <w:rPr>
          <w:rFonts w:ascii="Times New Roman" w:hAnsi="Times New Roman" w:cs="Times New Roman"/>
        </w:rPr>
        <w:t xml:space="preserve"> razvijanje znanja, ki usmerja odločitve</w:t>
      </w:r>
      <w:r w:rsidR="0053331A" w:rsidRPr="00DE6460">
        <w:rPr>
          <w:rFonts w:ascii="Times New Roman" w:hAnsi="Times New Roman" w:cs="Times New Roman"/>
        </w:rPr>
        <w:t>. Učenci imajo tu</w:t>
      </w:r>
      <w:r w:rsidR="00F20F2D" w:rsidRPr="00DE6460">
        <w:rPr>
          <w:rFonts w:ascii="Times New Roman" w:hAnsi="Times New Roman" w:cs="Times New Roman"/>
        </w:rPr>
        <w:t xml:space="preserve"> aktivn</w:t>
      </w:r>
      <w:r w:rsidR="0053331A" w:rsidRPr="00DE6460">
        <w:rPr>
          <w:rFonts w:ascii="Times New Roman" w:hAnsi="Times New Roman" w:cs="Times New Roman"/>
        </w:rPr>
        <w:t>o</w:t>
      </w:r>
      <w:r w:rsidR="00F20F2D" w:rsidRPr="00DE6460">
        <w:rPr>
          <w:rFonts w:ascii="Times New Roman" w:hAnsi="Times New Roman" w:cs="Times New Roman"/>
        </w:rPr>
        <w:t xml:space="preserve"> vlog</w:t>
      </w:r>
      <w:r w:rsidR="0053331A" w:rsidRPr="00DE6460">
        <w:rPr>
          <w:rFonts w:ascii="Times New Roman" w:hAnsi="Times New Roman" w:cs="Times New Roman"/>
        </w:rPr>
        <w:t xml:space="preserve">o predvsem </w:t>
      </w:r>
      <w:r w:rsidR="00F20F2D" w:rsidRPr="00DE6460">
        <w:rPr>
          <w:rFonts w:ascii="Times New Roman" w:hAnsi="Times New Roman" w:cs="Times New Roman"/>
        </w:rPr>
        <w:t>pri konstrukciji znanja, učitelj</w:t>
      </w:r>
      <w:r w:rsidR="0053331A" w:rsidRPr="00DE6460">
        <w:rPr>
          <w:rFonts w:ascii="Times New Roman" w:hAnsi="Times New Roman" w:cs="Times New Roman"/>
        </w:rPr>
        <w:t>i pa v večji meri kot pri projektnem delu (ki temelji bolj na usmerjanju s strani učencev)</w:t>
      </w:r>
      <w:r w:rsidR="00F20F2D" w:rsidRPr="00DE6460">
        <w:rPr>
          <w:rFonts w:ascii="Times New Roman" w:hAnsi="Times New Roman" w:cs="Times New Roman"/>
        </w:rPr>
        <w:t xml:space="preserve"> pri vizualizaciji,</w:t>
      </w:r>
      <w:r w:rsidR="0053331A" w:rsidRPr="00DE6460">
        <w:rPr>
          <w:rFonts w:ascii="Times New Roman" w:hAnsi="Times New Roman" w:cs="Times New Roman"/>
        </w:rPr>
        <w:t xml:space="preserve"> pri</w:t>
      </w:r>
      <w:r w:rsidR="00F20F2D" w:rsidRPr="00DE6460">
        <w:rPr>
          <w:rFonts w:ascii="Times New Roman" w:hAnsi="Times New Roman" w:cs="Times New Roman"/>
        </w:rPr>
        <w:t xml:space="preserve"> usmerjanju skupinskih procesov in sodelovanja ter pri postavljanju vp</w:t>
      </w:r>
      <w:r w:rsidR="0053331A" w:rsidRPr="00DE6460">
        <w:rPr>
          <w:rFonts w:ascii="Times New Roman" w:hAnsi="Times New Roman" w:cs="Times New Roman"/>
        </w:rPr>
        <w:t>r</w:t>
      </w:r>
      <w:r w:rsidR="00F20F2D" w:rsidRPr="00DE6460">
        <w:rPr>
          <w:rFonts w:ascii="Times New Roman" w:hAnsi="Times New Roman" w:cs="Times New Roman"/>
        </w:rPr>
        <w:t>ašanj za refleksijo</w:t>
      </w:r>
      <w:r w:rsidR="0053331A" w:rsidRPr="00DE6460">
        <w:rPr>
          <w:rFonts w:ascii="Times New Roman" w:hAnsi="Times New Roman" w:cs="Times New Roman"/>
        </w:rPr>
        <w:t>. Eden od ciljev je, da učitelji</w:t>
      </w:r>
      <w:r w:rsidR="00F20F2D" w:rsidRPr="00DE6460">
        <w:rPr>
          <w:rFonts w:ascii="Times New Roman" w:hAnsi="Times New Roman" w:cs="Times New Roman"/>
        </w:rPr>
        <w:t xml:space="preserve"> modelira</w:t>
      </w:r>
      <w:r w:rsidR="0053331A" w:rsidRPr="00DE6460">
        <w:rPr>
          <w:rFonts w:ascii="Times New Roman" w:hAnsi="Times New Roman" w:cs="Times New Roman"/>
        </w:rPr>
        <w:t>jo</w:t>
      </w:r>
      <w:r w:rsidR="00F20F2D" w:rsidRPr="00DE6460">
        <w:rPr>
          <w:rFonts w:ascii="Times New Roman" w:hAnsi="Times New Roman" w:cs="Times New Roman"/>
        </w:rPr>
        <w:t xml:space="preserve"> strategij</w:t>
      </w:r>
      <w:r w:rsidR="0053331A" w:rsidRPr="00DE6460">
        <w:rPr>
          <w:rFonts w:ascii="Times New Roman" w:hAnsi="Times New Roman" w:cs="Times New Roman"/>
        </w:rPr>
        <w:t>e</w:t>
      </w:r>
      <w:r w:rsidR="00F20F2D" w:rsidRPr="00DE6460">
        <w:rPr>
          <w:rFonts w:ascii="Times New Roman" w:hAnsi="Times New Roman" w:cs="Times New Roman"/>
        </w:rPr>
        <w:t xml:space="preserve"> mišljenja in nudenje podpore, da </w:t>
      </w:r>
      <w:r w:rsidR="0053331A" w:rsidRPr="00DE6460">
        <w:rPr>
          <w:rFonts w:ascii="Times New Roman" w:hAnsi="Times New Roman" w:cs="Times New Roman"/>
        </w:rPr>
        <w:t xml:space="preserve">lahko kasneje učenci postopoma </w:t>
      </w:r>
      <w:r w:rsidR="00F20F2D" w:rsidRPr="00DE6460">
        <w:rPr>
          <w:rFonts w:ascii="Times New Roman" w:hAnsi="Times New Roman" w:cs="Times New Roman"/>
        </w:rPr>
        <w:t>sami prevzamejo aktivno vlogo pri s</w:t>
      </w:r>
      <w:r w:rsidR="0053331A" w:rsidRPr="00DE6460">
        <w:rPr>
          <w:rFonts w:ascii="Times New Roman" w:hAnsi="Times New Roman" w:cs="Times New Roman"/>
        </w:rPr>
        <w:t>p</w:t>
      </w:r>
      <w:r w:rsidR="00F20F2D" w:rsidRPr="00DE6460">
        <w:rPr>
          <w:rFonts w:ascii="Times New Roman" w:hAnsi="Times New Roman" w:cs="Times New Roman"/>
        </w:rPr>
        <w:t>odbujanju t</w:t>
      </w:r>
      <w:r w:rsidR="0053331A" w:rsidRPr="00DE6460">
        <w:rPr>
          <w:rFonts w:ascii="Times New Roman" w:hAnsi="Times New Roman" w:cs="Times New Roman"/>
        </w:rPr>
        <w:t>ovrstnih</w:t>
      </w:r>
      <w:r w:rsidR="00F20F2D" w:rsidRPr="00DE6460">
        <w:rPr>
          <w:rFonts w:ascii="Times New Roman" w:hAnsi="Times New Roman" w:cs="Times New Roman"/>
        </w:rPr>
        <w:t xml:space="preserve"> procesov</w:t>
      </w:r>
      <w:r w:rsidR="0053331A" w:rsidRPr="00DE6460">
        <w:rPr>
          <w:rFonts w:ascii="Times New Roman" w:hAnsi="Times New Roman" w:cs="Times New Roman"/>
        </w:rPr>
        <w:t>.</w:t>
      </w:r>
      <w:r w:rsidRPr="00DE6460">
        <w:rPr>
          <w:rFonts w:ascii="Times New Roman" w:hAnsi="Times New Roman" w:cs="Times New Roman"/>
        </w:rPr>
        <w:t xml:space="preserve"> Kot so pokazale raziskave, je potencial problemskega pristopa pri podpiranju prožnega reševanja problemov, </w:t>
      </w:r>
      <w:r w:rsidR="008D2D16" w:rsidRPr="00DE6460">
        <w:rPr>
          <w:rFonts w:ascii="Times New Roman" w:hAnsi="Times New Roman" w:cs="Times New Roman"/>
        </w:rPr>
        <w:t xml:space="preserve">pri </w:t>
      </w:r>
      <w:r w:rsidRPr="00DE6460">
        <w:rPr>
          <w:rFonts w:ascii="Times New Roman" w:hAnsi="Times New Roman" w:cs="Times New Roman"/>
        </w:rPr>
        <w:t>uporabi znanja in oblikovanju hipotez, bolj po</w:t>
      </w:r>
      <w:r w:rsidR="008D2D16" w:rsidRPr="00DE6460">
        <w:rPr>
          <w:rFonts w:ascii="Times New Roman" w:hAnsi="Times New Roman" w:cs="Times New Roman"/>
        </w:rPr>
        <w:t>v</w:t>
      </w:r>
      <w:r w:rsidRPr="00DE6460">
        <w:rPr>
          <w:rFonts w:ascii="Times New Roman" w:hAnsi="Times New Roman" w:cs="Times New Roman"/>
        </w:rPr>
        <w:t>ezan</w:t>
      </w:r>
      <w:r w:rsidR="008D2D16" w:rsidRPr="00DE6460">
        <w:rPr>
          <w:rFonts w:ascii="Times New Roman" w:hAnsi="Times New Roman" w:cs="Times New Roman"/>
        </w:rPr>
        <w:t>ih</w:t>
      </w:r>
      <w:r w:rsidRPr="00DE6460">
        <w:rPr>
          <w:rFonts w:ascii="Times New Roman" w:hAnsi="Times New Roman" w:cs="Times New Roman"/>
        </w:rPr>
        <w:t xml:space="preserve"> razlag</w:t>
      </w:r>
      <w:r w:rsidR="008D2D16" w:rsidRPr="00DE6460">
        <w:rPr>
          <w:rFonts w:ascii="Times New Roman" w:hAnsi="Times New Roman" w:cs="Times New Roman"/>
        </w:rPr>
        <w:t>ah</w:t>
      </w:r>
      <w:r w:rsidRPr="00DE6460">
        <w:rPr>
          <w:rFonts w:ascii="Times New Roman" w:hAnsi="Times New Roman" w:cs="Times New Roman"/>
        </w:rPr>
        <w:t xml:space="preserve"> in pri konceptualnem razumevanju </w:t>
      </w:r>
      <w:r w:rsidR="008D2D16" w:rsidRPr="00DE6460">
        <w:rPr>
          <w:rFonts w:ascii="Times New Roman" w:hAnsi="Times New Roman" w:cs="Times New Roman"/>
        </w:rPr>
        <w:t xml:space="preserve">(zlasti </w:t>
      </w:r>
      <w:r w:rsidRPr="00DE6460">
        <w:rPr>
          <w:rFonts w:ascii="Times New Roman" w:hAnsi="Times New Roman" w:cs="Times New Roman"/>
        </w:rPr>
        <w:t>naravoslovja</w:t>
      </w:r>
      <w:r w:rsidR="008D2D16" w:rsidRPr="00DE6460">
        <w:rPr>
          <w:rFonts w:ascii="Times New Roman" w:hAnsi="Times New Roman" w:cs="Times New Roman"/>
        </w:rPr>
        <w:t>)</w:t>
      </w:r>
      <w:r w:rsidRPr="00DE6460">
        <w:rPr>
          <w:rFonts w:ascii="Times New Roman" w:hAnsi="Times New Roman" w:cs="Times New Roman"/>
        </w:rPr>
        <w:t xml:space="preserve">. </w:t>
      </w:r>
    </w:p>
    <w:p w:rsidR="0053331A" w:rsidRPr="00DE6460" w:rsidRDefault="0053331A" w:rsidP="00DE6460">
      <w:pPr>
        <w:spacing w:after="0"/>
        <w:rPr>
          <w:rFonts w:ascii="Times New Roman" w:hAnsi="Times New Roman" w:cs="Times New Roman"/>
        </w:rPr>
      </w:pPr>
    </w:p>
    <w:p w:rsidR="005B253B" w:rsidRPr="00DE6460" w:rsidRDefault="005B253B" w:rsidP="00DE6460">
      <w:pPr>
        <w:spacing w:after="0"/>
        <w:rPr>
          <w:rFonts w:ascii="Times New Roman" w:hAnsi="Times New Roman" w:cs="Times New Roman"/>
        </w:rPr>
      </w:pPr>
      <w:r w:rsidRPr="00DE6460">
        <w:rPr>
          <w:rFonts w:ascii="Times New Roman" w:hAnsi="Times New Roman" w:cs="Times New Roman"/>
        </w:rPr>
        <w:t>Pri vseh teh pristopih je pomembno, da učenci od učiteljev d</w:t>
      </w:r>
      <w:r w:rsidR="00AD391D" w:rsidRPr="00DE6460">
        <w:rPr>
          <w:rFonts w:ascii="Times New Roman" w:hAnsi="Times New Roman" w:cs="Times New Roman"/>
        </w:rPr>
        <w:t>o</w:t>
      </w:r>
      <w:r w:rsidRPr="00DE6460">
        <w:rPr>
          <w:rFonts w:ascii="Times New Roman" w:hAnsi="Times New Roman" w:cs="Times New Roman"/>
        </w:rPr>
        <w:t>bijo pomoč</w:t>
      </w:r>
      <w:r w:rsidR="00B335D8">
        <w:rPr>
          <w:rFonts w:ascii="Times New Roman" w:hAnsi="Times New Roman" w:cs="Times New Roman"/>
        </w:rPr>
        <w:t xml:space="preserve"> pri tem</w:t>
      </w:r>
      <w:r w:rsidRPr="00DE6460">
        <w:rPr>
          <w:rFonts w:ascii="Times New Roman" w:hAnsi="Times New Roman" w:cs="Times New Roman"/>
        </w:rPr>
        <w:t xml:space="preserve">, da razumejo problem, </w:t>
      </w:r>
      <w:r w:rsidR="00B335D8">
        <w:rPr>
          <w:rFonts w:ascii="Times New Roman" w:hAnsi="Times New Roman" w:cs="Times New Roman"/>
        </w:rPr>
        <w:t xml:space="preserve">da </w:t>
      </w:r>
      <w:r w:rsidRPr="00DE6460">
        <w:rPr>
          <w:rFonts w:ascii="Times New Roman" w:hAnsi="Times New Roman" w:cs="Times New Roman"/>
        </w:rPr>
        <w:t>uporabijo teoretično znanje in ga povezujejo, ovrednotijo načrt, reflektirajo napake in proces sproti izboljšujejo.</w:t>
      </w:r>
      <w:r w:rsidR="003D67F0" w:rsidRPr="00DE6460">
        <w:rPr>
          <w:rFonts w:ascii="Times New Roman" w:hAnsi="Times New Roman" w:cs="Times New Roman"/>
        </w:rPr>
        <w:t xml:space="preserve"> Javnost (avtentičnih) preizkusov terja visok</w:t>
      </w:r>
      <w:r w:rsidR="00570C6A">
        <w:rPr>
          <w:rFonts w:ascii="Times New Roman" w:hAnsi="Times New Roman" w:cs="Times New Roman"/>
        </w:rPr>
        <w:t>o</w:t>
      </w:r>
      <w:r w:rsidR="003D67F0" w:rsidRPr="00DE6460">
        <w:rPr>
          <w:rFonts w:ascii="Times New Roman" w:hAnsi="Times New Roman" w:cs="Times New Roman"/>
        </w:rPr>
        <w:t xml:space="preserve"> stopnjo razumevanja in zadovoljiva pojasnila, spodbujajo pa tudi kulturo spoštovanja rokov in disciplino načrtovanja. Pomembna je tudi</w:t>
      </w:r>
      <w:r w:rsidR="00EB33CD" w:rsidRPr="00DE6460">
        <w:rPr>
          <w:rFonts w:ascii="Times New Roman" w:hAnsi="Times New Roman" w:cs="Times New Roman"/>
        </w:rPr>
        <w:t xml:space="preserve"> sprotna</w:t>
      </w:r>
      <w:r w:rsidR="003D67F0" w:rsidRPr="00DE6460">
        <w:rPr>
          <w:rFonts w:ascii="Times New Roman" w:hAnsi="Times New Roman" w:cs="Times New Roman"/>
        </w:rPr>
        <w:t xml:space="preserve"> refleksija o učinkovitosti strategij</w:t>
      </w:r>
      <w:r w:rsidR="00EB33CD" w:rsidRPr="00DE6460">
        <w:rPr>
          <w:rFonts w:ascii="Times New Roman" w:hAnsi="Times New Roman" w:cs="Times New Roman"/>
        </w:rPr>
        <w:t xml:space="preserve"> in organiziranja dela</w:t>
      </w:r>
      <w:r w:rsidR="006F7B65" w:rsidRPr="00DE6460">
        <w:rPr>
          <w:rFonts w:ascii="Times New Roman" w:hAnsi="Times New Roman" w:cs="Times New Roman"/>
        </w:rPr>
        <w:t xml:space="preserve"> ter o poteku celotnega procesa</w:t>
      </w:r>
      <w:r w:rsidR="00EB33CD" w:rsidRPr="00DE6460">
        <w:rPr>
          <w:rFonts w:ascii="Times New Roman" w:hAnsi="Times New Roman" w:cs="Times New Roman"/>
        </w:rPr>
        <w:t>.</w:t>
      </w:r>
    </w:p>
    <w:p w:rsidR="005B253B" w:rsidRPr="00DE6460" w:rsidRDefault="005B253B" w:rsidP="00DE6460">
      <w:pPr>
        <w:spacing w:after="0"/>
        <w:rPr>
          <w:rFonts w:ascii="Times New Roman" w:hAnsi="Times New Roman" w:cs="Times New Roman"/>
        </w:rPr>
      </w:pPr>
    </w:p>
    <w:p w:rsidR="005B253B" w:rsidRPr="00DE6460" w:rsidRDefault="005B253B" w:rsidP="00DE6460">
      <w:pPr>
        <w:spacing w:after="0"/>
        <w:rPr>
          <w:rFonts w:ascii="Times New Roman" w:hAnsi="Times New Roman" w:cs="Times New Roman"/>
        </w:rPr>
      </w:pPr>
      <w:r w:rsidRPr="00DE6460">
        <w:rPr>
          <w:rFonts w:ascii="Times New Roman" w:hAnsi="Times New Roman" w:cs="Times New Roman"/>
        </w:rPr>
        <w:t>Pomen formativnega preverjanja pa pride do izraza tudi pri “klasičnem” pouku.</w:t>
      </w:r>
      <w:r w:rsidR="00EB33CD" w:rsidRPr="00DE6460">
        <w:rPr>
          <w:rFonts w:ascii="Times New Roman" w:hAnsi="Times New Roman" w:cs="Times New Roman"/>
        </w:rPr>
        <w:t xml:space="preserve"> </w:t>
      </w:r>
      <w:r w:rsidRPr="00DE6460">
        <w:rPr>
          <w:rFonts w:ascii="Times New Roman" w:hAnsi="Times New Roman" w:cs="Times New Roman"/>
        </w:rPr>
        <w:t xml:space="preserve">Jasni kriteriji vrednotenja izboljšajo učenje zaradi </w:t>
      </w:r>
      <w:r w:rsidR="00EB33CD" w:rsidRPr="00DE6460">
        <w:rPr>
          <w:rFonts w:ascii="Times New Roman" w:hAnsi="Times New Roman" w:cs="Times New Roman"/>
        </w:rPr>
        <w:t>večje poglobljenosti, analitičnosti in konkretnosti</w:t>
      </w:r>
      <w:r w:rsidRPr="00DE6460">
        <w:rPr>
          <w:rFonts w:ascii="Times New Roman" w:hAnsi="Times New Roman" w:cs="Times New Roman"/>
        </w:rPr>
        <w:t xml:space="preserve"> </w:t>
      </w:r>
      <w:r w:rsidR="00EB33CD" w:rsidRPr="00DE6460">
        <w:rPr>
          <w:rFonts w:ascii="Times New Roman" w:hAnsi="Times New Roman" w:cs="Times New Roman"/>
        </w:rPr>
        <w:t>razgovorov</w:t>
      </w:r>
      <w:r w:rsidRPr="00DE6460">
        <w:rPr>
          <w:rFonts w:ascii="Times New Roman" w:hAnsi="Times New Roman" w:cs="Times New Roman"/>
        </w:rPr>
        <w:t xml:space="preserve">, več </w:t>
      </w:r>
      <w:r w:rsidR="00EB33CD" w:rsidRPr="00DE6460">
        <w:rPr>
          <w:rFonts w:ascii="Times New Roman" w:hAnsi="Times New Roman" w:cs="Times New Roman"/>
        </w:rPr>
        <w:t xml:space="preserve">je </w:t>
      </w:r>
      <w:r w:rsidRPr="00DE6460">
        <w:rPr>
          <w:rFonts w:ascii="Times New Roman" w:hAnsi="Times New Roman" w:cs="Times New Roman"/>
        </w:rPr>
        <w:t>razpravljanja o vsebini in nalogah</w:t>
      </w:r>
      <w:r w:rsidR="00EB33CD" w:rsidRPr="00DE6460">
        <w:rPr>
          <w:rFonts w:ascii="Times New Roman" w:hAnsi="Times New Roman" w:cs="Times New Roman"/>
        </w:rPr>
        <w:t xml:space="preserve"> kot o ocenah (pri čemer pa je zanimivo, da raziskave kažejo, da so </w:t>
      </w:r>
      <w:r w:rsidRPr="00DE6460">
        <w:rPr>
          <w:rFonts w:ascii="Times New Roman" w:hAnsi="Times New Roman" w:cs="Times New Roman"/>
        </w:rPr>
        <w:t>celo ocene v korea</w:t>
      </w:r>
      <w:r w:rsidR="00EB33CD" w:rsidRPr="00DE6460">
        <w:rPr>
          <w:rFonts w:ascii="Times New Roman" w:hAnsi="Times New Roman" w:cs="Times New Roman"/>
        </w:rPr>
        <w:t>la</w:t>
      </w:r>
      <w:r w:rsidRPr="00DE6460">
        <w:rPr>
          <w:rFonts w:ascii="Times New Roman" w:hAnsi="Times New Roman" w:cs="Times New Roman"/>
        </w:rPr>
        <w:t>ciji s količino pogovorov o evalvaciji</w:t>
      </w:r>
      <w:r w:rsidR="00EB33CD" w:rsidRPr="00DE6460">
        <w:rPr>
          <w:rFonts w:ascii="Times New Roman" w:hAnsi="Times New Roman" w:cs="Times New Roman"/>
        </w:rPr>
        <w:t>).</w:t>
      </w:r>
    </w:p>
    <w:p w:rsidR="00EB33CD" w:rsidRPr="00DE6460" w:rsidRDefault="00EB33CD" w:rsidP="00DE6460">
      <w:pPr>
        <w:spacing w:after="0"/>
        <w:rPr>
          <w:rFonts w:ascii="Times New Roman" w:hAnsi="Times New Roman" w:cs="Times New Roman"/>
        </w:rPr>
      </w:pPr>
    </w:p>
    <w:p w:rsidR="005B253B" w:rsidRDefault="00EB33CD" w:rsidP="00DE6460">
      <w:pPr>
        <w:spacing w:after="0"/>
        <w:rPr>
          <w:rFonts w:ascii="Times New Roman" w:hAnsi="Times New Roman" w:cs="Times New Roman"/>
        </w:rPr>
      </w:pPr>
      <w:r w:rsidRPr="00DE6460">
        <w:rPr>
          <w:rFonts w:ascii="Times New Roman" w:hAnsi="Times New Roman" w:cs="Times New Roman"/>
        </w:rPr>
        <w:t>Pri formativnem preverjanju  so k</w:t>
      </w:r>
      <w:r w:rsidR="005B253B" w:rsidRPr="00DE6460">
        <w:rPr>
          <w:rFonts w:ascii="Times New Roman" w:hAnsi="Times New Roman" w:cs="Times New Roman"/>
        </w:rPr>
        <w:t xml:space="preserve">riteriji večdimenzionalni, </w:t>
      </w:r>
      <w:r w:rsidRPr="00DE6460">
        <w:rPr>
          <w:rFonts w:ascii="Times New Roman" w:hAnsi="Times New Roman" w:cs="Times New Roman"/>
        </w:rPr>
        <w:t xml:space="preserve">ker </w:t>
      </w:r>
      <w:r w:rsidR="005B253B" w:rsidRPr="00DE6460">
        <w:rPr>
          <w:rFonts w:ascii="Times New Roman" w:hAnsi="Times New Roman" w:cs="Times New Roman"/>
        </w:rPr>
        <w:t>predstavljajo različne</w:t>
      </w:r>
      <w:r w:rsidRPr="00DE6460">
        <w:rPr>
          <w:rFonts w:ascii="Times New Roman" w:hAnsi="Times New Roman" w:cs="Times New Roman"/>
        </w:rPr>
        <w:t xml:space="preserve"> kvalitativne</w:t>
      </w:r>
      <w:r w:rsidR="005B253B" w:rsidRPr="00DE6460">
        <w:rPr>
          <w:rFonts w:ascii="Times New Roman" w:hAnsi="Times New Roman" w:cs="Times New Roman"/>
        </w:rPr>
        <w:t xml:space="preserve"> vidike naloge</w:t>
      </w:r>
      <w:r w:rsidRPr="00DE6460">
        <w:rPr>
          <w:rFonts w:ascii="Times New Roman" w:hAnsi="Times New Roman" w:cs="Times New Roman"/>
        </w:rPr>
        <w:t xml:space="preserve"> (oz. ciljev)</w:t>
      </w:r>
      <w:r w:rsidR="005B253B" w:rsidRPr="00DE6460">
        <w:rPr>
          <w:rFonts w:ascii="Times New Roman" w:hAnsi="Times New Roman" w:cs="Times New Roman"/>
        </w:rPr>
        <w:t>, javni</w:t>
      </w:r>
      <w:r w:rsidRPr="00DE6460">
        <w:rPr>
          <w:rFonts w:ascii="Times New Roman" w:hAnsi="Times New Roman" w:cs="Times New Roman"/>
        </w:rPr>
        <w:t xml:space="preserve"> (da usmerjajo pozornost učencev k temu</w:t>
      </w:r>
      <w:r w:rsidR="005B253B" w:rsidRPr="00DE6460">
        <w:rPr>
          <w:rFonts w:ascii="Times New Roman" w:hAnsi="Times New Roman" w:cs="Times New Roman"/>
        </w:rPr>
        <w:t xml:space="preserve">, </w:t>
      </w:r>
      <w:r w:rsidRPr="00DE6460">
        <w:rPr>
          <w:rFonts w:ascii="Times New Roman" w:hAnsi="Times New Roman" w:cs="Times New Roman"/>
        </w:rPr>
        <w:t>kaj so kakovostni dosežki) in</w:t>
      </w:r>
      <w:r w:rsidR="005B253B" w:rsidRPr="00DE6460">
        <w:rPr>
          <w:rFonts w:ascii="Times New Roman" w:hAnsi="Times New Roman" w:cs="Times New Roman"/>
        </w:rPr>
        <w:t xml:space="preserve"> življenjski</w:t>
      </w:r>
      <w:r w:rsidRPr="00DE6460">
        <w:rPr>
          <w:rFonts w:ascii="Times New Roman" w:hAnsi="Times New Roman" w:cs="Times New Roman"/>
        </w:rPr>
        <w:t xml:space="preserve"> (da učenci vidijo njihovo smiselnost in vrednosti), s čimer izdatno podpirajo in usmerjajo proces učenja (zaradi česar ga pogosto imenujejo tudi preverjanje, naravnano na učenje, angl. assessment for learning, op. p.)</w:t>
      </w:r>
      <w:r w:rsidR="00570C6A">
        <w:rPr>
          <w:rFonts w:ascii="Times New Roman" w:hAnsi="Times New Roman" w:cs="Times New Roman"/>
        </w:rPr>
        <w:t>.</w:t>
      </w:r>
    </w:p>
    <w:p w:rsidR="00570C6A" w:rsidRPr="00DE6460" w:rsidRDefault="00570C6A" w:rsidP="00DE6460">
      <w:pPr>
        <w:spacing w:after="0"/>
        <w:rPr>
          <w:rFonts w:ascii="Times New Roman" w:hAnsi="Times New Roman" w:cs="Times New Roman"/>
        </w:rPr>
      </w:pPr>
    </w:p>
    <w:p w:rsidR="005B253B" w:rsidRPr="00DE6460" w:rsidRDefault="00EB33CD" w:rsidP="00DE6460">
      <w:pPr>
        <w:spacing w:after="0"/>
        <w:rPr>
          <w:rFonts w:ascii="Times New Roman" w:hAnsi="Times New Roman" w:cs="Times New Roman"/>
        </w:rPr>
      </w:pPr>
      <w:r w:rsidRPr="00DE6460">
        <w:rPr>
          <w:rFonts w:ascii="Times New Roman" w:hAnsi="Times New Roman" w:cs="Times New Roman"/>
        </w:rPr>
        <w:t>Kot navaja avtor poglavja Vloga formativnega vrednotenja v učinkovitih učnih okoljih</w:t>
      </w:r>
      <w:r w:rsidR="00570C6A">
        <w:rPr>
          <w:rFonts w:ascii="Times New Roman" w:hAnsi="Times New Roman" w:cs="Times New Roman"/>
        </w:rPr>
        <w:t>,</w:t>
      </w:r>
      <w:r w:rsidR="00AD391D" w:rsidRPr="00DE6460">
        <w:rPr>
          <w:rFonts w:ascii="Times New Roman" w:hAnsi="Times New Roman" w:cs="Times New Roman"/>
        </w:rPr>
        <w:t xml:space="preserve"> D. William</w:t>
      </w:r>
      <w:r w:rsidRPr="00DE6460">
        <w:rPr>
          <w:rFonts w:ascii="Times New Roman" w:hAnsi="Times New Roman" w:cs="Times New Roman"/>
        </w:rPr>
        <w:t>, raziskave kažejo, da so p</w:t>
      </w:r>
      <w:r w:rsidR="005B253B" w:rsidRPr="00DE6460">
        <w:rPr>
          <w:rFonts w:ascii="Times New Roman" w:hAnsi="Times New Roman" w:cs="Times New Roman"/>
        </w:rPr>
        <w:t>ovratne informacije bolj produktivne, ko</w:t>
      </w:r>
      <w:r w:rsidRPr="00DE6460">
        <w:rPr>
          <w:rFonts w:ascii="Times New Roman" w:hAnsi="Times New Roman" w:cs="Times New Roman"/>
        </w:rPr>
        <w:t xml:space="preserve"> so</w:t>
      </w:r>
      <w:r w:rsidR="005B253B" w:rsidRPr="00DE6460">
        <w:rPr>
          <w:rFonts w:ascii="Times New Roman" w:hAnsi="Times New Roman" w:cs="Times New Roman"/>
        </w:rPr>
        <w:t xml:space="preserve"> </w:t>
      </w:r>
      <w:r w:rsidRPr="00DE6460">
        <w:rPr>
          <w:rFonts w:ascii="Times New Roman" w:hAnsi="Times New Roman" w:cs="Times New Roman"/>
        </w:rPr>
        <w:t xml:space="preserve">bolj </w:t>
      </w:r>
      <w:r w:rsidR="005B253B" w:rsidRPr="00DE6460">
        <w:rPr>
          <w:rFonts w:ascii="Times New Roman" w:hAnsi="Times New Roman" w:cs="Times New Roman"/>
        </w:rPr>
        <w:t>usmerjene v proces kot</w:t>
      </w:r>
      <w:r w:rsidRPr="00DE6460">
        <w:rPr>
          <w:rFonts w:ascii="Times New Roman" w:hAnsi="Times New Roman" w:cs="Times New Roman"/>
        </w:rPr>
        <w:t xml:space="preserve"> v</w:t>
      </w:r>
      <w:r w:rsidR="005B253B" w:rsidRPr="00DE6460">
        <w:rPr>
          <w:rFonts w:ascii="Times New Roman" w:hAnsi="Times New Roman" w:cs="Times New Roman"/>
        </w:rPr>
        <w:t xml:space="preserve"> izdelek in </w:t>
      </w:r>
      <w:r w:rsidRPr="00DE6460">
        <w:rPr>
          <w:rFonts w:ascii="Times New Roman" w:hAnsi="Times New Roman" w:cs="Times New Roman"/>
        </w:rPr>
        <w:t xml:space="preserve">ko so </w:t>
      </w:r>
      <w:r w:rsidR="005B253B" w:rsidRPr="00DE6460">
        <w:rPr>
          <w:rFonts w:ascii="Times New Roman" w:hAnsi="Times New Roman" w:cs="Times New Roman"/>
        </w:rPr>
        <w:t>usmerjene v kakovost dela</w:t>
      </w:r>
      <w:r w:rsidRPr="00DE6460">
        <w:rPr>
          <w:rFonts w:ascii="Times New Roman" w:hAnsi="Times New Roman" w:cs="Times New Roman"/>
        </w:rPr>
        <w:t xml:space="preserve">. </w:t>
      </w:r>
      <w:r w:rsidR="006F7B65" w:rsidRPr="00DE6460">
        <w:rPr>
          <w:rFonts w:ascii="Times New Roman" w:hAnsi="Times New Roman" w:cs="Times New Roman"/>
        </w:rPr>
        <w:t>To, da se</w:t>
      </w:r>
      <w:r w:rsidR="005B253B" w:rsidRPr="00DE6460">
        <w:rPr>
          <w:rFonts w:ascii="Times New Roman" w:hAnsi="Times New Roman" w:cs="Times New Roman"/>
        </w:rPr>
        <w:t xml:space="preserve"> učencem daje v premislek </w:t>
      </w:r>
      <w:r w:rsidR="006F7B65" w:rsidRPr="00DE6460">
        <w:rPr>
          <w:rFonts w:ascii="Times New Roman" w:hAnsi="Times New Roman" w:cs="Times New Roman"/>
        </w:rPr>
        <w:t>kvalitativne opise in komentarje</w:t>
      </w:r>
      <w:r w:rsidR="005B253B" w:rsidRPr="00DE6460">
        <w:rPr>
          <w:rFonts w:ascii="Times New Roman" w:hAnsi="Times New Roman" w:cs="Times New Roman"/>
        </w:rPr>
        <w:t>, ne pa ocene, spodbuja njihovo prizadevanje in izboljševanje ter krepi zau</w:t>
      </w:r>
      <w:r w:rsidR="006F7B65" w:rsidRPr="00DE6460">
        <w:rPr>
          <w:rFonts w:ascii="Times New Roman" w:hAnsi="Times New Roman" w:cs="Times New Roman"/>
        </w:rPr>
        <w:t xml:space="preserve">panje v lastne </w:t>
      </w:r>
      <w:r w:rsidR="006F7B65" w:rsidRPr="00DE6460">
        <w:rPr>
          <w:rFonts w:ascii="Times New Roman" w:hAnsi="Times New Roman" w:cs="Times New Roman"/>
        </w:rPr>
        <w:lastRenderedPageBreak/>
        <w:t xml:space="preserve">zmožnosti učenja oz. v </w:t>
      </w:r>
      <w:r w:rsidR="005B253B" w:rsidRPr="00DE6460">
        <w:rPr>
          <w:rFonts w:ascii="Times New Roman" w:hAnsi="Times New Roman" w:cs="Times New Roman"/>
        </w:rPr>
        <w:t>zmožnost vpliva</w:t>
      </w:r>
      <w:r w:rsidR="006F7B65" w:rsidRPr="00DE6460">
        <w:rPr>
          <w:rFonts w:ascii="Times New Roman" w:hAnsi="Times New Roman" w:cs="Times New Roman"/>
        </w:rPr>
        <w:t xml:space="preserve"> na lasten proces učenja in prizadevanje za kakovostne učne dosežke.</w:t>
      </w:r>
    </w:p>
    <w:p w:rsidR="005B253B" w:rsidRPr="00DE6460" w:rsidRDefault="005B253B" w:rsidP="00DE6460">
      <w:pPr>
        <w:spacing w:after="0"/>
        <w:rPr>
          <w:rFonts w:ascii="Times New Roman" w:hAnsi="Times New Roman" w:cs="Times New Roman"/>
        </w:rPr>
      </w:pPr>
    </w:p>
    <w:p w:rsidR="00DE6460" w:rsidRPr="00DE6460" w:rsidRDefault="006F7B65" w:rsidP="00DE6460">
      <w:pPr>
        <w:rPr>
          <w:rFonts w:ascii="Times New Roman" w:hAnsi="Times New Roman" w:cs="Times New Roman"/>
          <w:iCs/>
        </w:rPr>
      </w:pPr>
      <w:r w:rsidRPr="00DE6460">
        <w:rPr>
          <w:rFonts w:ascii="Times New Roman" w:hAnsi="Times New Roman" w:cs="Times New Roman"/>
        </w:rPr>
        <w:t>Prav p</w:t>
      </w:r>
      <w:r w:rsidR="00DB7358" w:rsidRPr="00DE6460">
        <w:rPr>
          <w:rFonts w:ascii="Times New Roman" w:hAnsi="Times New Roman" w:cs="Times New Roman"/>
        </w:rPr>
        <w:t xml:space="preserve">rednosti na raziskovanju temelječih pristopov k poučevanju </w:t>
      </w:r>
      <w:r w:rsidRPr="00DE6460">
        <w:rPr>
          <w:rFonts w:ascii="Times New Roman" w:hAnsi="Times New Roman" w:cs="Times New Roman"/>
        </w:rPr>
        <w:t>najlažje</w:t>
      </w:r>
      <w:r w:rsidR="008D2D16" w:rsidRPr="00DE6460">
        <w:rPr>
          <w:rFonts w:ascii="Times New Roman" w:hAnsi="Times New Roman" w:cs="Times New Roman"/>
        </w:rPr>
        <w:t xml:space="preserve"> zaznamo</w:t>
      </w:r>
      <w:r w:rsidR="00DB7358" w:rsidRPr="00DE6460">
        <w:rPr>
          <w:rFonts w:ascii="Times New Roman" w:hAnsi="Times New Roman" w:cs="Times New Roman"/>
        </w:rPr>
        <w:t>, kadar vrednotenje zahteva uporabo znanja in meri kakovost mišljenja</w:t>
      </w:r>
      <w:r w:rsidRPr="00DE6460">
        <w:rPr>
          <w:rFonts w:ascii="Times New Roman" w:hAnsi="Times New Roman" w:cs="Times New Roman"/>
        </w:rPr>
        <w:t>; ti pristopi pa se izkažejo manj</w:t>
      </w:r>
      <w:r w:rsidR="008D2D16" w:rsidRPr="00DE6460">
        <w:rPr>
          <w:rFonts w:ascii="Times New Roman" w:hAnsi="Times New Roman" w:cs="Times New Roman"/>
        </w:rPr>
        <w:t xml:space="preserve"> učinkovit</w:t>
      </w:r>
      <w:r w:rsidRPr="00DE6460">
        <w:rPr>
          <w:rFonts w:ascii="Times New Roman" w:hAnsi="Times New Roman" w:cs="Times New Roman"/>
        </w:rPr>
        <w:t>i</w:t>
      </w:r>
      <w:r w:rsidR="008D2D16" w:rsidRPr="00DE6460">
        <w:rPr>
          <w:rFonts w:ascii="Times New Roman" w:hAnsi="Times New Roman" w:cs="Times New Roman"/>
        </w:rPr>
        <w:t xml:space="preserve"> za znanje, temelječe predvsem na dejstvih. Zato je toliko bolj pomembno, da se učitelji zavedajo, kateri pristop izbrati glede na različne cilje in kako pristope smiselno vključevati in kombinirati. Prevladovanje enega pristopa prispeva h krepitvi določene vrste ciljev na račun drugih, prav tako pomembnih ciljev.</w:t>
      </w:r>
      <w:r w:rsidR="00DE6460" w:rsidRPr="00DE6460">
        <w:rPr>
          <w:rFonts w:ascii="Times New Roman" w:hAnsi="Times New Roman" w:cs="Times New Roman"/>
        </w:rPr>
        <w:t xml:space="preserve"> Tudi metoda r</w:t>
      </w:r>
      <w:r w:rsidR="00B335D8">
        <w:rPr>
          <w:rFonts w:ascii="Times New Roman" w:hAnsi="Times New Roman" w:cs="Times New Roman"/>
          <w:iCs/>
        </w:rPr>
        <w:t>azlage je tako</w:t>
      </w:r>
      <w:r w:rsidR="00DE6460" w:rsidRPr="00DE6460">
        <w:rPr>
          <w:rFonts w:ascii="Times New Roman" w:hAnsi="Times New Roman" w:cs="Times New Roman"/>
          <w:iCs/>
        </w:rPr>
        <w:t xml:space="preserve"> le ena od metod, ki </w:t>
      </w:r>
      <w:r w:rsidR="00B335D8">
        <w:rPr>
          <w:rFonts w:ascii="Times New Roman" w:hAnsi="Times New Roman" w:cs="Times New Roman"/>
          <w:iCs/>
        </w:rPr>
        <w:t xml:space="preserve">lahko </w:t>
      </w:r>
      <w:r w:rsidR="00DE6460" w:rsidRPr="00DE6460">
        <w:rPr>
          <w:rFonts w:ascii="Times New Roman" w:hAnsi="Times New Roman" w:cs="Times New Roman"/>
          <w:iCs/>
        </w:rPr>
        <w:t>predstavlja začetek procesa podajanja znanja, ki pa za vse raznolike cilje in za proces učenja, kak</w:t>
      </w:r>
      <w:r w:rsidR="00B335D8">
        <w:rPr>
          <w:rFonts w:ascii="Times New Roman" w:hAnsi="Times New Roman" w:cs="Times New Roman"/>
          <w:iCs/>
        </w:rPr>
        <w:t>r</w:t>
      </w:r>
      <w:r w:rsidR="00DE6460" w:rsidRPr="00DE6460">
        <w:rPr>
          <w:rFonts w:ascii="Times New Roman" w:hAnsi="Times New Roman" w:cs="Times New Roman"/>
          <w:iCs/>
        </w:rPr>
        <w:t>šnega smo opisali v prejšnjem poglavju, ne zadošča.</w:t>
      </w:r>
    </w:p>
    <w:p w:rsidR="00570C6A" w:rsidRDefault="00E7150E" w:rsidP="00DE6460">
      <w:pPr>
        <w:rPr>
          <w:rFonts w:ascii="Times New Roman" w:hAnsi="Times New Roman" w:cs="Times New Roman"/>
          <w:iCs/>
        </w:rPr>
      </w:pPr>
      <w:r w:rsidRPr="00DE6460">
        <w:rPr>
          <w:rFonts w:ascii="Times New Roman" w:hAnsi="Times New Roman" w:cs="Times New Roman"/>
          <w:iCs/>
        </w:rPr>
        <w:t>Ena od značilnosti, skupnih različnim</w:t>
      </w:r>
      <w:r w:rsidR="008D2D16" w:rsidRPr="00DE6460">
        <w:rPr>
          <w:rFonts w:ascii="Times New Roman" w:hAnsi="Times New Roman" w:cs="Times New Roman"/>
          <w:iCs/>
        </w:rPr>
        <w:t xml:space="preserve"> pristopo</w:t>
      </w:r>
      <w:r w:rsidRPr="00DE6460">
        <w:rPr>
          <w:rFonts w:ascii="Times New Roman" w:hAnsi="Times New Roman" w:cs="Times New Roman"/>
          <w:iCs/>
        </w:rPr>
        <w:t>m</w:t>
      </w:r>
      <w:r w:rsidR="008D2D16" w:rsidRPr="00DE6460">
        <w:rPr>
          <w:rFonts w:ascii="Times New Roman" w:hAnsi="Times New Roman" w:cs="Times New Roman"/>
          <w:iCs/>
        </w:rPr>
        <w:t>, temelječi</w:t>
      </w:r>
      <w:r w:rsidRPr="00DE6460">
        <w:rPr>
          <w:rFonts w:ascii="Times New Roman" w:hAnsi="Times New Roman" w:cs="Times New Roman"/>
          <w:iCs/>
        </w:rPr>
        <w:t>m</w:t>
      </w:r>
      <w:r w:rsidR="008D2D16" w:rsidRPr="00DE6460">
        <w:rPr>
          <w:rFonts w:ascii="Times New Roman" w:hAnsi="Times New Roman" w:cs="Times New Roman"/>
          <w:iCs/>
        </w:rPr>
        <w:t xml:space="preserve"> na raziskovanju, je</w:t>
      </w:r>
      <w:r w:rsidRPr="00DE6460">
        <w:rPr>
          <w:rFonts w:ascii="Times New Roman" w:hAnsi="Times New Roman" w:cs="Times New Roman"/>
          <w:iCs/>
        </w:rPr>
        <w:t xml:space="preserve"> avtentičnost učnih situacij. V</w:t>
      </w:r>
      <w:r w:rsidR="008D2D16" w:rsidRPr="00DE6460">
        <w:rPr>
          <w:rFonts w:ascii="Times New Roman" w:hAnsi="Times New Roman" w:cs="Times New Roman"/>
          <w:iCs/>
        </w:rPr>
        <w:t xml:space="preserve"> situacijah, ko učenci </w:t>
      </w:r>
      <w:r w:rsidR="00F20F2D" w:rsidRPr="00DE6460">
        <w:rPr>
          <w:rFonts w:ascii="Times New Roman" w:hAnsi="Times New Roman" w:cs="Times New Roman"/>
          <w:iCs/>
        </w:rPr>
        <w:t>uporabijo šolsko znanje za reševanje problemov resničnega sveta</w:t>
      </w:r>
      <w:r w:rsidR="008D2D16" w:rsidRPr="00DE6460">
        <w:rPr>
          <w:rFonts w:ascii="Times New Roman" w:hAnsi="Times New Roman" w:cs="Times New Roman"/>
          <w:iCs/>
        </w:rPr>
        <w:t>,</w:t>
      </w:r>
      <w:r w:rsidRPr="00DE6460">
        <w:rPr>
          <w:rFonts w:ascii="Times New Roman" w:hAnsi="Times New Roman" w:cs="Times New Roman"/>
          <w:iCs/>
        </w:rPr>
        <w:t xml:space="preserve"> se namreč</w:t>
      </w:r>
      <w:r w:rsidR="008D2D16" w:rsidRPr="00DE6460">
        <w:rPr>
          <w:rFonts w:ascii="Times New Roman" w:hAnsi="Times New Roman" w:cs="Times New Roman"/>
          <w:iCs/>
        </w:rPr>
        <w:t xml:space="preserve"> sproži t.i. globlje učenje. Avtentičnost učnih situacij je pomemben dejavnik, ki prispeva k večji motivaciji, občutku smiselnosti, angažiranosti in vključenosti. </w:t>
      </w:r>
    </w:p>
    <w:p w:rsidR="005B253B" w:rsidRPr="00DE6460" w:rsidRDefault="008D2D16" w:rsidP="00DE6460">
      <w:pPr>
        <w:rPr>
          <w:rFonts w:ascii="Times New Roman" w:hAnsi="Times New Roman" w:cs="Times New Roman"/>
          <w:iCs/>
        </w:rPr>
      </w:pPr>
      <w:r w:rsidRPr="00DE6460">
        <w:rPr>
          <w:rFonts w:ascii="Times New Roman" w:hAnsi="Times New Roman" w:cs="Times New Roman"/>
          <w:iCs/>
        </w:rPr>
        <w:t>Poseben vidik a</w:t>
      </w:r>
      <w:r w:rsidR="00F20F2D" w:rsidRPr="00DE6460">
        <w:rPr>
          <w:rFonts w:ascii="Times New Roman" w:hAnsi="Times New Roman" w:cs="Times New Roman"/>
          <w:iCs/>
        </w:rPr>
        <w:t>vtentičnost</w:t>
      </w:r>
      <w:r w:rsidRPr="00DE6460">
        <w:rPr>
          <w:rFonts w:ascii="Times New Roman" w:hAnsi="Times New Roman" w:cs="Times New Roman"/>
          <w:iCs/>
        </w:rPr>
        <w:t>i predstavlja t. i.</w:t>
      </w:r>
      <w:r w:rsidR="00F20F2D" w:rsidRPr="00DE6460">
        <w:rPr>
          <w:rFonts w:ascii="Times New Roman" w:hAnsi="Times New Roman" w:cs="Times New Roman"/>
          <w:iCs/>
        </w:rPr>
        <w:t xml:space="preserve"> učenje z družbeno koristnim delom, ki vključuje pedagogiko angažiranja in opolnomočenja učencev</w:t>
      </w:r>
      <w:r w:rsidRPr="00DE6460">
        <w:rPr>
          <w:rFonts w:ascii="Times New Roman" w:hAnsi="Times New Roman" w:cs="Times New Roman"/>
          <w:iCs/>
        </w:rPr>
        <w:t>. Gre za</w:t>
      </w:r>
      <w:r w:rsidR="00F20F2D" w:rsidRPr="00DE6460">
        <w:rPr>
          <w:rFonts w:ascii="Times New Roman" w:hAnsi="Times New Roman" w:cs="Times New Roman"/>
          <w:iCs/>
        </w:rPr>
        <w:t xml:space="preserve"> vključevanje učencev v delo za skupnost, integrirano z učnimi cilji, </w:t>
      </w:r>
      <w:r w:rsidRPr="00DE6460">
        <w:rPr>
          <w:rFonts w:ascii="Times New Roman" w:hAnsi="Times New Roman" w:cs="Times New Roman"/>
          <w:iCs/>
        </w:rPr>
        <w:t xml:space="preserve">pri katerem postane </w:t>
      </w:r>
      <w:r w:rsidR="00F20F2D" w:rsidRPr="00DE6460">
        <w:rPr>
          <w:rFonts w:ascii="Times New Roman" w:hAnsi="Times New Roman" w:cs="Times New Roman"/>
          <w:iCs/>
        </w:rPr>
        <w:t>skup</w:t>
      </w:r>
      <w:r w:rsidRPr="00DE6460">
        <w:rPr>
          <w:rFonts w:ascii="Times New Roman" w:hAnsi="Times New Roman" w:cs="Times New Roman"/>
          <w:iCs/>
        </w:rPr>
        <w:t>nost</w:t>
      </w:r>
      <w:r w:rsidR="00F20F2D" w:rsidRPr="00DE6460">
        <w:rPr>
          <w:rFonts w:ascii="Times New Roman" w:hAnsi="Times New Roman" w:cs="Times New Roman"/>
          <w:iCs/>
        </w:rPr>
        <w:t xml:space="preserve"> vir učenja</w:t>
      </w:r>
      <w:r w:rsidRPr="00DE6460">
        <w:rPr>
          <w:rFonts w:ascii="Times New Roman" w:hAnsi="Times New Roman" w:cs="Times New Roman"/>
          <w:iCs/>
        </w:rPr>
        <w:t>. S</w:t>
      </w:r>
      <w:r w:rsidR="00F20F2D" w:rsidRPr="00DE6460">
        <w:rPr>
          <w:rFonts w:ascii="Times New Roman" w:hAnsi="Times New Roman" w:cs="Times New Roman"/>
          <w:iCs/>
        </w:rPr>
        <w:t>kozi vključenost v socialne dejavnosti, pri katerih najdejo in izvedejo re</w:t>
      </w:r>
      <w:r w:rsidRPr="00DE6460">
        <w:rPr>
          <w:rFonts w:ascii="Times New Roman" w:hAnsi="Times New Roman" w:cs="Times New Roman"/>
          <w:iCs/>
        </w:rPr>
        <w:t>š</w:t>
      </w:r>
      <w:r w:rsidR="00F20F2D" w:rsidRPr="00DE6460">
        <w:rPr>
          <w:rFonts w:ascii="Times New Roman" w:hAnsi="Times New Roman" w:cs="Times New Roman"/>
          <w:iCs/>
        </w:rPr>
        <w:t>i</w:t>
      </w:r>
      <w:r w:rsidRPr="00DE6460">
        <w:rPr>
          <w:rFonts w:ascii="Times New Roman" w:hAnsi="Times New Roman" w:cs="Times New Roman"/>
          <w:iCs/>
        </w:rPr>
        <w:t>t</w:t>
      </w:r>
      <w:r w:rsidR="00F20F2D" w:rsidRPr="00DE6460">
        <w:rPr>
          <w:rFonts w:ascii="Times New Roman" w:hAnsi="Times New Roman" w:cs="Times New Roman"/>
          <w:iCs/>
        </w:rPr>
        <w:t>ve za pomembna vprašanja skupnosti</w:t>
      </w:r>
      <w:r w:rsidRPr="00DE6460">
        <w:rPr>
          <w:rFonts w:ascii="Times New Roman" w:hAnsi="Times New Roman" w:cs="Times New Roman"/>
          <w:iCs/>
        </w:rPr>
        <w:t xml:space="preserve">, učenci razširijo dojemanje vrednosti tradicionalnih disciplin in uvidijo, </w:t>
      </w:r>
      <w:r w:rsidR="00F20F2D" w:rsidRPr="00DE6460">
        <w:rPr>
          <w:rFonts w:ascii="Times New Roman" w:hAnsi="Times New Roman" w:cs="Times New Roman"/>
          <w:iCs/>
        </w:rPr>
        <w:t>kako se koncept</w:t>
      </w:r>
      <w:r w:rsidR="00B335D8">
        <w:rPr>
          <w:rFonts w:ascii="Times New Roman" w:hAnsi="Times New Roman" w:cs="Times New Roman"/>
          <w:iCs/>
        </w:rPr>
        <w:t>e</w:t>
      </w:r>
      <w:r w:rsidR="00F20F2D" w:rsidRPr="00DE6460">
        <w:rPr>
          <w:rFonts w:ascii="Times New Roman" w:hAnsi="Times New Roman" w:cs="Times New Roman"/>
          <w:iCs/>
        </w:rPr>
        <w:t>, ki se jih učijo v razredu, uporab</w:t>
      </w:r>
      <w:r w:rsidRPr="00DE6460">
        <w:rPr>
          <w:rFonts w:ascii="Times New Roman" w:hAnsi="Times New Roman" w:cs="Times New Roman"/>
          <w:iCs/>
        </w:rPr>
        <w:t>lja</w:t>
      </w:r>
      <w:r w:rsidR="00F20F2D" w:rsidRPr="00DE6460">
        <w:rPr>
          <w:rFonts w:ascii="Times New Roman" w:hAnsi="Times New Roman" w:cs="Times New Roman"/>
          <w:iCs/>
        </w:rPr>
        <w:t xml:space="preserve"> v </w:t>
      </w:r>
      <w:r w:rsidRPr="00DE6460">
        <w:rPr>
          <w:rFonts w:ascii="Times New Roman" w:hAnsi="Times New Roman" w:cs="Times New Roman"/>
          <w:iCs/>
        </w:rPr>
        <w:t xml:space="preserve">vsakdanjih življenjskih </w:t>
      </w:r>
      <w:r w:rsidR="00F20F2D" w:rsidRPr="00DE6460">
        <w:rPr>
          <w:rFonts w:ascii="Times New Roman" w:hAnsi="Times New Roman" w:cs="Times New Roman"/>
          <w:iCs/>
        </w:rPr>
        <w:t>situacijah</w:t>
      </w:r>
      <w:r w:rsidRPr="00DE6460">
        <w:rPr>
          <w:rFonts w:ascii="Times New Roman" w:hAnsi="Times New Roman" w:cs="Times New Roman"/>
          <w:iCs/>
        </w:rPr>
        <w:t>.</w:t>
      </w:r>
      <w:r w:rsidR="00F20F2D" w:rsidRPr="00DE6460">
        <w:rPr>
          <w:rFonts w:ascii="Times New Roman" w:hAnsi="Times New Roman" w:cs="Times New Roman"/>
          <w:iCs/>
        </w:rPr>
        <w:t xml:space="preserve"> </w:t>
      </w:r>
      <w:r w:rsidRPr="00DE6460">
        <w:rPr>
          <w:rFonts w:ascii="Times New Roman" w:hAnsi="Times New Roman" w:cs="Times New Roman"/>
          <w:iCs/>
        </w:rPr>
        <w:t>Pristop, ki izhaja iz že omenjenih gradnikov</w:t>
      </w:r>
      <w:r w:rsidR="00F20F2D" w:rsidRPr="00DE6460">
        <w:rPr>
          <w:rFonts w:ascii="Times New Roman" w:hAnsi="Times New Roman" w:cs="Times New Roman"/>
          <w:iCs/>
        </w:rPr>
        <w:t xml:space="preserve"> kakovostnega poučevanja in optimalnega učenja, kot so konstruktivizem, avtentičnost, aktivna udeležba, personalizacija,</w:t>
      </w:r>
      <w:r w:rsidRPr="00DE6460">
        <w:rPr>
          <w:rFonts w:ascii="Times New Roman" w:hAnsi="Times New Roman" w:cs="Times New Roman"/>
          <w:iCs/>
        </w:rPr>
        <w:t xml:space="preserve"> izrecno gradi tudi na spodbujanju z</w:t>
      </w:r>
      <w:r w:rsidR="00F20F2D" w:rsidRPr="00DE6460">
        <w:rPr>
          <w:rFonts w:ascii="Times New Roman" w:hAnsi="Times New Roman" w:cs="Times New Roman"/>
          <w:iCs/>
        </w:rPr>
        <w:t>avezetos</w:t>
      </w:r>
      <w:r w:rsidRPr="00DE6460">
        <w:rPr>
          <w:rFonts w:ascii="Times New Roman" w:hAnsi="Times New Roman" w:cs="Times New Roman"/>
          <w:iCs/>
        </w:rPr>
        <w:t>ti</w:t>
      </w:r>
      <w:r w:rsidR="00F20F2D" w:rsidRPr="00DE6460">
        <w:rPr>
          <w:rFonts w:ascii="Times New Roman" w:hAnsi="Times New Roman" w:cs="Times New Roman"/>
          <w:iCs/>
        </w:rPr>
        <w:t>, sodelovanj</w:t>
      </w:r>
      <w:r w:rsidRPr="00DE6460">
        <w:rPr>
          <w:rFonts w:ascii="Times New Roman" w:hAnsi="Times New Roman" w:cs="Times New Roman"/>
          <w:iCs/>
        </w:rPr>
        <w:t>a,</w:t>
      </w:r>
      <w:r w:rsidR="00F20F2D" w:rsidRPr="00DE6460">
        <w:rPr>
          <w:rFonts w:ascii="Times New Roman" w:hAnsi="Times New Roman" w:cs="Times New Roman"/>
          <w:iCs/>
        </w:rPr>
        <w:t xml:space="preserve"> partnerstv</w:t>
      </w:r>
      <w:r w:rsidRPr="00DE6460">
        <w:rPr>
          <w:rFonts w:ascii="Times New Roman" w:hAnsi="Times New Roman" w:cs="Times New Roman"/>
          <w:iCs/>
        </w:rPr>
        <w:t>a</w:t>
      </w:r>
      <w:r w:rsidR="00F20F2D" w:rsidRPr="00DE6460">
        <w:rPr>
          <w:rFonts w:ascii="Times New Roman" w:hAnsi="Times New Roman" w:cs="Times New Roman"/>
          <w:iCs/>
        </w:rPr>
        <w:t>, solidarnost</w:t>
      </w:r>
      <w:r w:rsidRPr="00DE6460">
        <w:rPr>
          <w:rFonts w:ascii="Times New Roman" w:hAnsi="Times New Roman" w:cs="Times New Roman"/>
          <w:iCs/>
        </w:rPr>
        <w:t xml:space="preserve">i in medsebojnega upoštevanja in usklajevanja </w:t>
      </w:r>
      <w:r w:rsidR="00F20F2D" w:rsidRPr="00DE6460">
        <w:rPr>
          <w:rFonts w:ascii="Times New Roman" w:hAnsi="Times New Roman" w:cs="Times New Roman"/>
          <w:iCs/>
        </w:rPr>
        <w:t>interesov</w:t>
      </w:r>
      <w:r w:rsidR="005B253B" w:rsidRPr="00DE6460">
        <w:rPr>
          <w:rFonts w:ascii="Times New Roman" w:hAnsi="Times New Roman" w:cs="Times New Roman"/>
          <w:iCs/>
        </w:rPr>
        <w:t xml:space="preserve"> s čimer med drugim krepi državljanske kompetence.</w:t>
      </w:r>
    </w:p>
    <w:p w:rsidR="005B253B" w:rsidRPr="00DE6460" w:rsidRDefault="006F7B65" w:rsidP="00DE6460">
      <w:pPr>
        <w:rPr>
          <w:rFonts w:ascii="Times New Roman" w:hAnsi="Times New Roman" w:cs="Times New Roman"/>
          <w:iCs/>
        </w:rPr>
      </w:pPr>
      <w:r w:rsidRPr="00DE6460">
        <w:rPr>
          <w:rFonts w:ascii="Times New Roman" w:hAnsi="Times New Roman" w:cs="Times New Roman"/>
          <w:iCs/>
        </w:rPr>
        <w:t>Tudi učink</w:t>
      </w:r>
      <w:r w:rsidR="00520FD4" w:rsidRPr="00DE6460">
        <w:rPr>
          <w:rFonts w:ascii="Times New Roman" w:hAnsi="Times New Roman" w:cs="Times New Roman"/>
          <w:iCs/>
        </w:rPr>
        <w:t>i</w:t>
      </w:r>
      <w:r w:rsidRPr="00DE6460">
        <w:rPr>
          <w:rFonts w:ascii="Times New Roman" w:hAnsi="Times New Roman" w:cs="Times New Roman"/>
          <w:iCs/>
        </w:rPr>
        <w:t xml:space="preserve"> samega sodelovalnega učenja (ki je sicer</w:t>
      </w:r>
      <w:r w:rsidR="00520FD4" w:rsidRPr="00DE6460">
        <w:rPr>
          <w:rFonts w:ascii="Times New Roman" w:hAnsi="Times New Roman" w:cs="Times New Roman"/>
          <w:iCs/>
        </w:rPr>
        <w:t xml:space="preserve"> najpogosteje</w:t>
      </w:r>
      <w:r w:rsidRPr="00DE6460">
        <w:rPr>
          <w:rFonts w:ascii="Times New Roman" w:hAnsi="Times New Roman" w:cs="Times New Roman"/>
          <w:iCs/>
        </w:rPr>
        <w:t xml:space="preserve"> </w:t>
      </w:r>
      <w:r w:rsidR="00520FD4" w:rsidRPr="00DE6460">
        <w:rPr>
          <w:rFonts w:ascii="Times New Roman" w:hAnsi="Times New Roman" w:cs="Times New Roman"/>
          <w:iCs/>
        </w:rPr>
        <w:t>povezano z</w:t>
      </w:r>
      <w:r w:rsidRPr="00DE6460">
        <w:rPr>
          <w:rFonts w:ascii="Times New Roman" w:hAnsi="Times New Roman" w:cs="Times New Roman"/>
          <w:iCs/>
        </w:rPr>
        <w:t xml:space="preserve"> učenj</w:t>
      </w:r>
      <w:r w:rsidR="00520FD4" w:rsidRPr="00DE6460">
        <w:rPr>
          <w:rFonts w:ascii="Times New Roman" w:hAnsi="Times New Roman" w:cs="Times New Roman"/>
          <w:iCs/>
        </w:rPr>
        <w:t>em</w:t>
      </w:r>
      <w:r w:rsidRPr="00DE6460">
        <w:rPr>
          <w:rFonts w:ascii="Times New Roman" w:hAnsi="Times New Roman" w:cs="Times New Roman"/>
          <w:iCs/>
        </w:rPr>
        <w:t xml:space="preserve"> z raziskovanjem)</w:t>
      </w:r>
      <w:r w:rsidR="00520FD4" w:rsidRPr="00DE6460">
        <w:rPr>
          <w:rFonts w:ascii="Times New Roman" w:hAnsi="Times New Roman" w:cs="Times New Roman"/>
          <w:iCs/>
        </w:rPr>
        <w:t xml:space="preserve"> so v publikaciji podrobneje predstavljeni. To je toliko pomembnejše, ker se sodelovalno učenje pogosto obravnava površno: ali se ga nekritično </w:t>
      </w:r>
      <w:r w:rsidR="00E7150E" w:rsidRPr="00DE6460">
        <w:rPr>
          <w:rFonts w:ascii="Times New Roman" w:hAnsi="Times New Roman" w:cs="Times New Roman"/>
          <w:iCs/>
        </w:rPr>
        <w:t>omalovažuje</w:t>
      </w:r>
      <w:r w:rsidR="00520FD4" w:rsidRPr="00DE6460">
        <w:rPr>
          <w:rFonts w:ascii="Times New Roman" w:hAnsi="Times New Roman" w:cs="Times New Roman"/>
          <w:iCs/>
        </w:rPr>
        <w:t xml:space="preserve"> ali pa nekritično poveličuje kot rešitev za </w:t>
      </w:r>
      <w:r w:rsidR="00E7150E" w:rsidRPr="00DE6460">
        <w:rPr>
          <w:rFonts w:ascii="Times New Roman" w:hAnsi="Times New Roman" w:cs="Times New Roman"/>
          <w:iCs/>
        </w:rPr>
        <w:t>cel</w:t>
      </w:r>
      <w:r w:rsidR="00520FD4" w:rsidRPr="00DE6460">
        <w:rPr>
          <w:rFonts w:ascii="Times New Roman" w:hAnsi="Times New Roman" w:cs="Times New Roman"/>
          <w:iCs/>
        </w:rPr>
        <w:t>o vrsto problemov. Avtor poglavja o sodelovalnem učenju</w:t>
      </w:r>
      <w:r w:rsidR="009174C1">
        <w:rPr>
          <w:rFonts w:ascii="Times New Roman" w:hAnsi="Times New Roman" w:cs="Times New Roman"/>
          <w:iCs/>
        </w:rPr>
        <w:t>,</w:t>
      </w:r>
      <w:r w:rsidR="00520FD4" w:rsidRPr="00DE6460">
        <w:rPr>
          <w:rFonts w:ascii="Times New Roman" w:hAnsi="Times New Roman" w:cs="Times New Roman"/>
          <w:iCs/>
        </w:rPr>
        <w:t xml:space="preserve"> R. E. Slavin</w:t>
      </w:r>
      <w:r w:rsidR="009174C1">
        <w:rPr>
          <w:rFonts w:ascii="Times New Roman" w:hAnsi="Times New Roman" w:cs="Times New Roman"/>
          <w:iCs/>
        </w:rPr>
        <w:t>,</w:t>
      </w:r>
      <w:r w:rsidR="00520FD4" w:rsidRPr="00DE6460">
        <w:rPr>
          <w:rFonts w:ascii="Times New Roman" w:hAnsi="Times New Roman" w:cs="Times New Roman"/>
          <w:iCs/>
        </w:rPr>
        <w:t xml:space="preserve"> opozarja, da glede afektivnih ciljev raziskave kažejo nedvoumno ugodne rezultate, medtem ko so učni rezultati odvisni od tega, ali sodelovalno učenje temelji na skupinskih ciljih ali odgovornosti posameznikov za individualno učenje. </w:t>
      </w:r>
      <w:r w:rsidR="00771A60" w:rsidRPr="00DE6460">
        <w:rPr>
          <w:rFonts w:ascii="Times New Roman" w:hAnsi="Times New Roman" w:cs="Times New Roman"/>
          <w:iCs/>
        </w:rPr>
        <w:t>Učinke je moč, kot navaja Slavin, obravnavati z več vidikov: motivacijskega, kognitivno-razvojnega in kognitivno-izpopolnjevalnega ter z vidika socialne povezave.</w:t>
      </w:r>
    </w:p>
    <w:p w:rsidR="00771A60" w:rsidRPr="00DE6460" w:rsidRDefault="00520FD4" w:rsidP="00DE6460">
      <w:pPr>
        <w:rPr>
          <w:rFonts w:ascii="Times New Roman" w:hAnsi="Times New Roman" w:cs="Times New Roman"/>
          <w:iCs/>
        </w:rPr>
      </w:pPr>
      <w:r w:rsidRPr="00DE6460">
        <w:rPr>
          <w:rFonts w:ascii="Times New Roman" w:hAnsi="Times New Roman" w:cs="Times New Roman"/>
          <w:iCs/>
        </w:rPr>
        <w:t xml:space="preserve">Slavin </w:t>
      </w:r>
      <w:r w:rsidR="00771A60" w:rsidRPr="00DE6460">
        <w:rPr>
          <w:rFonts w:ascii="Times New Roman" w:hAnsi="Times New Roman" w:cs="Times New Roman"/>
          <w:iCs/>
        </w:rPr>
        <w:t xml:space="preserve">sistematično </w:t>
      </w:r>
      <w:r w:rsidRPr="00DE6460">
        <w:rPr>
          <w:rFonts w:ascii="Times New Roman" w:hAnsi="Times New Roman" w:cs="Times New Roman"/>
          <w:iCs/>
        </w:rPr>
        <w:t>predstav</w:t>
      </w:r>
      <w:r w:rsidR="00771A60" w:rsidRPr="00DE6460">
        <w:rPr>
          <w:rFonts w:ascii="Times New Roman" w:hAnsi="Times New Roman" w:cs="Times New Roman"/>
          <w:iCs/>
        </w:rPr>
        <w:t>lja</w:t>
      </w:r>
      <w:r w:rsidRPr="00DE6460">
        <w:rPr>
          <w:rFonts w:ascii="Times New Roman" w:hAnsi="Times New Roman" w:cs="Times New Roman"/>
          <w:iCs/>
        </w:rPr>
        <w:t xml:space="preserve"> učinke najbolj razširjenih formalnih in neformalnih praks sodelovalnega učenja. Med formalnimi tako izpostavlja Timsko učenje učencev, Vrstniško podprte učne strategije, Individualizacij</w:t>
      </w:r>
      <w:r w:rsidR="00B335D8">
        <w:rPr>
          <w:rFonts w:ascii="Times New Roman" w:hAnsi="Times New Roman" w:cs="Times New Roman"/>
          <w:iCs/>
        </w:rPr>
        <w:t>o</w:t>
      </w:r>
      <w:r w:rsidRPr="00DE6460">
        <w:rPr>
          <w:rFonts w:ascii="Times New Roman" w:hAnsi="Times New Roman" w:cs="Times New Roman"/>
          <w:iCs/>
        </w:rPr>
        <w:t xml:space="preserve"> s pomočjo timov</w:t>
      </w:r>
      <w:r w:rsidR="00771A60" w:rsidRPr="00DE6460">
        <w:rPr>
          <w:rFonts w:ascii="Times New Roman" w:hAnsi="Times New Roman" w:cs="Times New Roman"/>
          <w:iCs/>
        </w:rPr>
        <w:t xml:space="preserve"> in Delitev po timskih dosežkih, </w:t>
      </w:r>
      <w:r w:rsidRPr="00DE6460">
        <w:rPr>
          <w:rFonts w:ascii="Times New Roman" w:hAnsi="Times New Roman" w:cs="Times New Roman"/>
          <w:iCs/>
        </w:rPr>
        <w:t>Turnir v timskih igrah,</w:t>
      </w:r>
      <w:r w:rsidR="00771A60" w:rsidRPr="00DE6460">
        <w:rPr>
          <w:rFonts w:ascii="Times New Roman" w:hAnsi="Times New Roman" w:cs="Times New Roman"/>
          <w:iCs/>
        </w:rPr>
        <w:t xml:space="preserve"> Sodelovalno integrirano branje in pisanje ter IMPROVE s poudarkom na poučevanju metakognitivnih veščin pri matematiki. Od neformalnih pa navaja rezultate raziskav o uporabi sestavljanke, </w:t>
      </w:r>
      <w:r w:rsidR="00B335D8">
        <w:rPr>
          <w:rFonts w:ascii="Times New Roman" w:hAnsi="Times New Roman" w:cs="Times New Roman"/>
          <w:iCs/>
        </w:rPr>
        <w:t xml:space="preserve">projekta </w:t>
      </w:r>
      <w:r w:rsidR="00771A60" w:rsidRPr="00DE6460">
        <w:rPr>
          <w:rFonts w:ascii="Times New Roman" w:hAnsi="Times New Roman" w:cs="Times New Roman"/>
          <w:iCs/>
        </w:rPr>
        <w:t xml:space="preserve">Skupnega učenja (Learning together) in skupinskega raziskovanja. </w:t>
      </w:r>
    </w:p>
    <w:p w:rsidR="00520FD4" w:rsidRPr="00DE6460" w:rsidRDefault="00771A60" w:rsidP="00DE6460">
      <w:pPr>
        <w:rPr>
          <w:rFonts w:ascii="Times New Roman" w:hAnsi="Times New Roman" w:cs="Times New Roman"/>
          <w:iCs/>
        </w:rPr>
      </w:pPr>
      <w:r w:rsidRPr="00DE6460">
        <w:rPr>
          <w:rFonts w:ascii="Times New Roman" w:hAnsi="Times New Roman" w:cs="Times New Roman"/>
          <w:iCs/>
        </w:rPr>
        <w:t xml:space="preserve">Skupne ugotovitve lahko najkrajše povzamemo kot zaključek, da so za učinkovito sodelovalno učenje potrebni skupni cilji in individualna odgovornost: skupina mora delati za dosego skupnega cilja ali priznanja, uspeh pa mora biti odvisen od učenja vsakega posameznika. Če mora namreč skupina nekaj </w:t>
      </w:r>
      <w:r w:rsidRPr="00DE6460">
        <w:rPr>
          <w:rFonts w:ascii="Times New Roman" w:hAnsi="Times New Roman" w:cs="Times New Roman"/>
          <w:iCs/>
        </w:rPr>
        <w:lastRenderedPageBreak/>
        <w:t xml:space="preserve">narediti, so lahko prispevki manj sposobnih učencev ovira. Če pa je skupni cilj, da se vsak </w:t>
      </w:r>
      <w:r w:rsidR="00E7150E" w:rsidRPr="00DE6460">
        <w:rPr>
          <w:rFonts w:ascii="Times New Roman" w:hAnsi="Times New Roman" w:cs="Times New Roman"/>
          <w:iCs/>
        </w:rPr>
        <w:t>č</w:t>
      </w:r>
      <w:r w:rsidRPr="00DE6460">
        <w:rPr>
          <w:rFonts w:ascii="Times New Roman" w:hAnsi="Times New Roman" w:cs="Times New Roman"/>
          <w:iCs/>
        </w:rPr>
        <w:t xml:space="preserve">lan nečesa nauči, pridobijo tako tisti, ki razlagajo pojme sošolcem, kot tisti, ki </w:t>
      </w:r>
      <w:r w:rsidR="00B335D8">
        <w:rPr>
          <w:rFonts w:ascii="Times New Roman" w:hAnsi="Times New Roman" w:cs="Times New Roman"/>
          <w:iCs/>
        </w:rPr>
        <w:t xml:space="preserve">razlago </w:t>
      </w:r>
      <w:r w:rsidRPr="00DE6460">
        <w:rPr>
          <w:rFonts w:ascii="Times New Roman" w:hAnsi="Times New Roman" w:cs="Times New Roman"/>
          <w:iCs/>
        </w:rPr>
        <w:t xml:space="preserve">prejemajo.  </w:t>
      </w:r>
      <w:r w:rsidR="00520FD4" w:rsidRPr="00DE6460">
        <w:rPr>
          <w:rFonts w:ascii="Times New Roman" w:hAnsi="Times New Roman" w:cs="Times New Roman"/>
          <w:iCs/>
        </w:rPr>
        <w:t xml:space="preserve"> </w:t>
      </w:r>
    </w:p>
    <w:p w:rsidR="00AD391D" w:rsidRPr="00DE6460" w:rsidRDefault="00AD391D" w:rsidP="00DE6460">
      <w:pPr>
        <w:spacing w:after="0"/>
        <w:rPr>
          <w:rFonts w:ascii="Times New Roman" w:hAnsi="Times New Roman" w:cs="Times New Roman"/>
          <w:b/>
        </w:rPr>
      </w:pPr>
    </w:p>
    <w:p w:rsidR="00CE0C14" w:rsidRPr="00DE6460" w:rsidRDefault="00AD391D" w:rsidP="00DE6460">
      <w:pPr>
        <w:spacing w:after="0"/>
        <w:rPr>
          <w:rFonts w:ascii="Times New Roman" w:hAnsi="Times New Roman" w:cs="Times New Roman"/>
          <w:b/>
        </w:rPr>
      </w:pPr>
      <w:r w:rsidRPr="00DE6460">
        <w:rPr>
          <w:rFonts w:ascii="Times New Roman" w:hAnsi="Times New Roman" w:cs="Times New Roman"/>
          <w:b/>
        </w:rPr>
        <w:t>Pod katerimi pogoji novosti lahko zaživijo v praksi</w:t>
      </w:r>
    </w:p>
    <w:p w:rsidR="00B96EDE" w:rsidRPr="00DE6460" w:rsidRDefault="00B96EDE" w:rsidP="00DE6460">
      <w:pPr>
        <w:spacing w:after="0"/>
        <w:rPr>
          <w:rFonts w:ascii="Times New Roman" w:hAnsi="Times New Roman" w:cs="Times New Roman"/>
        </w:rPr>
      </w:pPr>
    </w:p>
    <w:p w:rsidR="00781BA0" w:rsidRPr="00DE6460" w:rsidRDefault="00E7150E" w:rsidP="00DE6460">
      <w:pPr>
        <w:rPr>
          <w:rFonts w:ascii="Times New Roman" w:hAnsi="Times New Roman" w:cs="Times New Roman"/>
          <w:iCs/>
        </w:rPr>
      </w:pPr>
      <w:r w:rsidRPr="00DE6460">
        <w:rPr>
          <w:rFonts w:ascii="Times New Roman" w:hAnsi="Times New Roman" w:cs="Times New Roman"/>
        </w:rPr>
        <w:t xml:space="preserve">V predzadnjem poglavju več avtorjev (L. B. </w:t>
      </w:r>
      <w:r w:rsidR="00404D8C" w:rsidRPr="00DE6460">
        <w:rPr>
          <w:rFonts w:ascii="Times New Roman" w:hAnsi="Times New Roman" w:cs="Times New Roman"/>
        </w:rPr>
        <w:t>Resnick</w:t>
      </w:r>
      <w:r w:rsidRPr="00DE6460">
        <w:rPr>
          <w:rFonts w:ascii="Times New Roman" w:hAnsi="Times New Roman" w:cs="Times New Roman"/>
        </w:rPr>
        <w:t>, J. P. Spillane, P. Goldman in E. S. Rangel) izhajajo iz uvodoma izpostavljene ugotovitve, d</w:t>
      </w:r>
      <w:r w:rsidR="00404D8C" w:rsidRPr="00DE6460">
        <w:rPr>
          <w:rFonts w:ascii="Times New Roman" w:hAnsi="Times New Roman" w:cs="Times New Roman"/>
        </w:rPr>
        <w:t>a prepad med razredno prakso in politikami organizacij in sistemov</w:t>
      </w:r>
      <w:r w:rsidRPr="00DE6460">
        <w:rPr>
          <w:rFonts w:ascii="Times New Roman" w:hAnsi="Times New Roman" w:cs="Times New Roman"/>
        </w:rPr>
        <w:t xml:space="preserve"> ostaja kljub silnemu razmahu teorije in raziskovanja učenja. Njihov</w:t>
      </w:r>
      <w:r w:rsidR="00F92815" w:rsidRPr="00DE6460">
        <w:rPr>
          <w:rFonts w:ascii="Times New Roman" w:hAnsi="Times New Roman" w:cs="Times New Roman"/>
        </w:rPr>
        <w:t>a</w:t>
      </w:r>
      <w:r w:rsidRPr="00DE6460">
        <w:rPr>
          <w:rFonts w:ascii="Times New Roman" w:hAnsi="Times New Roman" w:cs="Times New Roman"/>
        </w:rPr>
        <w:t xml:space="preserve"> priporočila gredo zato v smeri</w:t>
      </w:r>
      <w:r w:rsidR="00404D8C" w:rsidRPr="00DE6460">
        <w:rPr>
          <w:rFonts w:ascii="Times New Roman" w:hAnsi="Times New Roman" w:cs="Times New Roman"/>
        </w:rPr>
        <w:t xml:space="preserve"> več</w:t>
      </w:r>
      <w:r w:rsidRPr="00DE6460">
        <w:rPr>
          <w:rFonts w:ascii="Times New Roman" w:hAnsi="Times New Roman" w:cs="Times New Roman"/>
        </w:rPr>
        <w:t>je</w:t>
      </w:r>
      <w:r w:rsidR="00404D8C" w:rsidRPr="00DE6460">
        <w:rPr>
          <w:rFonts w:ascii="Times New Roman" w:hAnsi="Times New Roman" w:cs="Times New Roman"/>
        </w:rPr>
        <w:t xml:space="preserve"> pozornosti </w:t>
      </w:r>
      <w:r w:rsidRPr="00DE6460">
        <w:rPr>
          <w:rFonts w:ascii="Times New Roman" w:hAnsi="Times New Roman" w:cs="Times New Roman"/>
        </w:rPr>
        <w:t xml:space="preserve">na </w:t>
      </w:r>
      <w:r w:rsidR="00404D8C" w:rsidRPr="00DE6460">
        <w:rPr>
          <w:rFonts w:ascii="Times New Roman" w:hAnsi="Times New Roman" w:cs="Times New Roman"/>
        </w:rPr>
        <w:t>razumevanj</w:t>
      </w:r>
      <w:r w:rsidRPr="00DE6460">
        <w:rPr>
          <w:rFonts w:ascii="Times New Roman" w:hAnsi="Times New Roman" w:cs="Times New Roman"/>
        </w:rPr>
        <w:t>e</w:t>
      </w:r>
      <w:r w:rsidR="00404D8C" w:rsidRPr="00DE6460">
        <w:rPr>
          <w:rFonts w:ascii="Times New Roman" w:hAnsi="Times New Roman" w:cs="Times New Roman"/>
        </w:rPr>
        <w:t xml:space="preserve"> organizaci</w:t>
      </w:r>
      <w:r w:rsidR="00F92815" w:rsidRPr="00DE6460">
        <w:rPr>
          <w:rFonts w:ascii="Times New Roman" w:hAnsi="Times New Roman" w:cs="Times New Roman"/>
        </w:rPr>
        <w:t>j in vloge</w:t>
      </w:r>
      <w:r w:rsidR="00404D8C" w:rsidRPr="00DE6460">
        <w:rPr>
          <w:rFonts w:ascii="Times New Roman" w:hAnsi="Times New Roman" w:cs="Times New Roman"/>
        </w:rPr>
        <w:t xml:space="preserve"> </w:t>
      </w:r>
      <w:r w:rsidRPr="00DE6460">
        <w:rPr>
          <w:rFonts w:ascii="Times New Roman" w:hAnsi="Times New Roman" w:cs="Times New Roman"/>
        </w:rPr>
        <w:t xml:space="preserve">učečih se skupnosti. Dobrih praks ni moč vpeljevati kar na ukaz ali priporočilo. </w:t>
      </w:r>
      <w:r w:rsidR="00B335D8">
        <w:rPr>
          <w:rFonts w:ascii="Times New Roman" w:hAnsi="Times New Roman" w:cs="Times New Roman"/>
          <w:iCs/>
        </w:rPr>
        <w:t>V organizacijah predstavljajo oviro za spremembe</w:t>
      </w:r>
      <w:r w:rsidR="00781BA0" w:rsidRPr="00DE6460">
        <w:rPr>
          <w:rFonts w:ascii="Times New Roman" w:hAnsi="Times New Roman" w:cs="Times New Roman"/>
          <w:iCs/>
        </w:rPr>
        <w:t xml:space="preserve"> preizkušen</w:t>
      </w:r>
      <w:r w:rsidR="00B335D8">
        <w:rPr>
          <w:rFonts w:ascii="Times New Roman" w:hAnsi="Times New Roman" w:cs="Times New Roman"/>
          <w:iCs/>
        </w:rPr>
        <w:t>i</w:t>
      </w:r>
      <w:r w:rsidR="00781BA0" w:rsidRPr="00DE6460">
        <w:rPr>
          <w:rFonts w:ascii="Times New Roman" w:hAnsi="Times New Roman" w:cs="Times New Roman"/>
          <w:iCs/>
        </w:rPr>
        <w:t xml:space="preserve"> in ustaljeni način delovanja</w:t>
      </w:r>
      <w:r w:rsidR="00611267">
        <w:rPr>
          <w:rFonts w:ascii="Times New Roman" w:hAnsi="Times New Roman" w:cs="Times New Roman"/>
          <w:iCs/>
        </w:rPr>
        <w:t>, saj n</w:t>
      </w:r>
      <w:r w:rsidR="00B335D8">
        <w:rPr>
          <w:rFonts w:ascii="Times New Roman" w:hAnsi="Times New Roman" w:cs="Times New Roman"/>
          <w:iCs/>
        </w:rPr>
        <w:t>jihovo</w:t>
      </w:r>
      <w:r w:rsidR="00781BA0" w:rsidRPr="00DE6460">
        <w:rPr>
          <w:rFonts w:ascii="Times New Roman" w:hAnsi="Times New Roman" w:cs="Times New Roman"/>
          <w:iCs/>
        </w:rPr>
        <w:t xml:space="preserve"> spreminjanje terja ceno;</w:t>
      </w:r>
      <w:r w:rsidR="00611267">
        <w:rPr>
          <w:rFonts w:ascii="Times New Roman" w:hAnsi="Times New Roman" w:cs="Times New Roman"/>
          <w:iCs/>
        </w:rPr>
        <w:t xml:space="preserve"> vendar pa kljub temu, da</w:t>
      </w:r>
      <w:r w:rsidR="00781BA0" w:rsidRPr="00DE6460">
        <w:rPr>
          <w:rFonts w:ascii="Times New Roman" w:hAnsi="Times New Roman" w:cs="Times New Roman"/>
          <w:iCs/>
        </w:rPr>
        <w:t xml:space="preserve"> obstoječe rutin</w:t>
      </w:r>
      <w:r w:rsidR="00B335D8">
        <w:rPr>
          <w:rFonts w:ascii="Times New Roman" w:hAnsi="Times New Roman" w:cs="Times New Roman"/>
          <w:iCs/>
        </w:rPr>
        <w:t>e</w:t>
      </w:r>
      <w:r w:rsidR="00781BA0" w:rsidRPr="00DE6460">
        <w:rPr>
          <w:rFonts w:ascii="Times New Roman" w:hAnsi="Times New Roman" w:cs="Times New Roman"/>
          <w:iCs/>
        </w:rPr>
        <w:t xml:space="preserve"> omogočajo stabilnost, onemogočajo inovacije. Za slednje je treba učitelje prepričati, navdušiti in pritegniti v partnerstvo.</w:t>
      </w:r>
    </w:p>
    <w:p w:rsidR="00E7150E" w:rsidRPr="00DE6460" w:rsidRDefault="00781BA0" w:rsidP="00DE6460">
      <w:pPr>
        <w:rPr>
          <w:rFonts w:ascii="Times New Roman" w:hAnsi="Times New Roman" w:cs="Times New Roman"/>
          <w:iCs/>
        </w:rPr>
      </w:pPr>
      <w:r w:rsidRPr="00DE6460">
        <w:rPr>
          <w:rFonts w:ascii="Times New Roman" w:hAnsi="Times New Roman" w:cs="Times New Roman"/>
        </w:rPr>
        <w:t xml:space="preserve">V ta namen </w:t>
      </w:r>
      <w:r w:rsidR="00F92815" w:rsidRPr="00DE6460">
        <w:rPr>
          <w:rFonts w:ascii="Times New Roman" w:hAnsi="Times New Roman" w:cs="Times New Roman"/>
        </w:rPr>
        <w:t>se velja</w:t>
      </w:r>
      <w:r w:rsidRPr="00DE6460">
        <w:rPr>
          <w:rFonts w:ascii="Times New Roman" w:hAnsi="Times New Roman" w:cs="Times New Roman"/>
        </w:rPr>
        <w:t xml:space="preserve"> nasloniti</w:t>
      </w:r>
      <w:r w:rsidR="00F92815" w:rsidRPr="00DE6460">
        <w:rPr>
          <w:rFonts w:ascii="Times New Roman" w:hAnsi="Times New Roman" w:cs="Times New Roman"/>
        </w:rPr>
        <w:t xml:space="preserve"> na</w:t>
      </w:r>
      <w:r w:rsidR="00E7150E" w:rsidRPr="00DE6460">
        <w:rPr>
          <w:rFonts w:ascii="Times New Roman" w:hAnsi="Times New Roman" w:cs="Times New Roman"/>
        </w:rPr>
        <w:t xml:space="preserve"> </w:t>
      </w:r>
      <w:r w:rsidR="00F92815" w:rsidRPr="00DE6460">
        <w:rPr>
          <w:rFonts w:ascii="Times New Roman" w:hAnsi="Times New Roman" w:cs="Times New Roman"/>
          <w:iCs/>
        </w:rPr>
        <w:t>spoznanja sociološke</w:t>
      </w:r>
      <w:r w:rsidR="00E7150E" w:rsidRPr="00DE6460">
        <w:rPr>
          <w:rFonts w:ascii="Times New Roman" w:hAnsi="Times New Roman" w:cs="Times New Roman"/>
          <w:iCs/>
        </w:rPr>
        <w:t xml:space="preserve"> in organizacijske teorije, antropologije, sociokulturne teorije … o </w:t>
      </w:r>
      <w:r w:rsidR="00F92815" w:rsidRPr="00DE6460">
        <w:rPr>
          <w:rFonts w:ascii="Times New Roman" w:hAnsi="Times New Roman" w:cs="Times New Roman"/>
        </w:rPr>
        <w:t>zakonitostih delovanja šol kot organizacij ter o vlogi politik pri</w:t>
      </w:r>
      <w:r w:rsidRPr="00DE6460">
        <w:rPr>
          <w:rFonts w:ascii="Times New Roman" w:hAnsi="Times New Roman" w:cs="Times New Roman"/>
          <w:iCs/>
        </w:rPr>
        <w:t xml:space="preserve"> spreminjanju šolske praks in upoštevati,</w:t>
      </w:r>
      <w:r w:rsidR="00E7150E" w:rsidRPr="00DE6460">
        <w:rPr>
          <w:rFonts w:ascii="Times New Roman" w:hAnsi="Times New Roman" w:cs="Times New Roman"/>
          <w:iCs/>
        </w:rPr>
        <w:t xml:space="preserve"> kaj sproža</w:t>
      </w:r>
      <w:r w:rsidRPr="00DE6460">
        <w:rPr>
          <w:rFonts w:ascii="Times New Roman" w:hAnsi="Times New Roman" w:cs="Times New Roman"/>
          <w:iCs/>
        </w:rPr>
        <w:t xml:space="preserve"> in</w:t>
      </w:r>
      <w:r w:rsidR="00F92815" w:rsidRPr="00DE6460">
        <w:rPr>
          <w:rFonts w:ascii="Times New Roman" w:hAnsi="Times New Roman" w:cs="Times New Roman"/>
          <w:iCs/>
        </w:rPr>
        <w:t xml:space="preserve"> </w:t>
      </w:r>
      <w:r w:rsidR="00E7150E" w:rsidRPr="00DE6460">
        <w:rPr>
          <w:rFonts w:ascii="Times New Roman" w:hAnsi="Times New Roman" w:cs="Times New Roman"/>
          <w:iCs/>
        </w:rPr>
        <w:t>podpira premike v organizacijah</w:t>
      </w:r>
      <w:r w:rsidR="00F92815" w:rsidRPr="00DE6460">
        <w:rPr>
          <w:rFonts w:ascii="Times New Roman" w:hAnsi="Times New Roman" w:cs="Times New Roman"/>
          <w:iCs/>
        </w:rPr>
        <w:t>.</w:t>
      </w:r>
    </w:p>
    <w:p w:rsidR="00781BA0" w:rsidRPr="00DE6460" w:rsidRDefault="00781BA0" w:rsidP="00DE6460">
      <w:pPr>
        <w:spacing w:after="0"/>
        <w:rPr>
          <w:rFonts w:ascii="Times New Roman" w:hAnsi="Times New Roman" w:cs="Times New Roman"/>
          <w:iCs/>
        </w:rPr>
      </w:pPr>
      <w:r w:rsidRPr="00DE6460">
        <w:rPr>
          <w:rFonts w:ascii="Times New Roman" w:hAnsi="Times New Roman" w:cs="Times New Roman"/>
          <w:iCs/>
        </w:rPr>
        <w:t xml:space="preserve">Avtorji poglavja tako poudarjajo pomen ustanavljanja vodstvenih timov, namenjenih izboljševanju učenja in poučevanja s pomočjo profesionalnega usposabljanja. Upravljanje s šolami od zgoraj navzdol nadomešča porazdeljeno vodenje in mreženje. Tudi naše izkušnje s šolskimi razvojnimi in projektnimi timi kažejo, da bolj ko imajo šole pri razvojnih projektih partnersko vlogo, bolj so iniciativne in sodelujoče. </w:t>
      </w:r>
    </w:p>
    <w:p w:rsidR="00611267" w:rsidRDefault="00611267" w:rsidP="00DE6460">
      <w:pPr>
        <w:rPr>
          <w:rFonts w:ascii="Times New Roman" w:hAnsi="Times New Roman" w:cs="Times New Roman"/>
          <w:iCs/>
        </w:rPr>
      </w:pPr>
    </w:p>
    <w:p w:rsidR="00DE6460" w:rsidRPr="00DE6460" w:rsidRDefault="00611267" w:rsidP="00DE6460">
      <w:pPr>
        <w:rPr>
          <w:rFonts w:ascii="Times New Roman" w:hAnsi="Times New Roman" w:cs="Times New Roman"/>
          <w:iCs/>
        </w:rPr>
      </w:pPr>
      <w:r>
        <w:rPr>
          <w:rFonts w:ascii="Times New Roman" w:hAnsi="Times New Roman" w:cs="Times New Roman"/>
          <w:iCs/>
        </w:rPr>
        <w:t>Avtorji posebej izpostavljajo</w:t>
      </w:r>
      <w:r w:rsidR="00781BA0" w:rsidRPr="00DE6460">
        <w:rPr>
          <w:rFonts w:ascii="Times New Roman" w:hAnsi="Times New Roman" w:cs="Times New Roman"/>
          <w:iCs/>
        </w:rPr>
        <w:t xml:space="preserve"> </w:t>
      </w:r>
      <w:r w:rsidR="00DE6460" w:rsidRPr="00DE6460">
        <w:rPr>
          <w:rFonts w:ascii="Times New Roman" w:hAnsi="Times New Roman" w:cs="Times New Roman"/>
          <w:iCs/>
        </w:rPr>
        <w:t>uvajanj</w:t>
      </w:r>
      <w:r>
        <w:rPr>
          <w:rFonts w:ascii="Times New Roman" w:hAnsi="Times New Roman" w:cs="Times New Roman"/>
          <w:iCs/>
        </w:rPr>
        <w:t>e</w:t>
      </w:r>
      <w:r w:rsidR="00DE6460" w:rsidRPr="00DE6460">
        <w:rPr>
          <w:rFonts w:ascii="Times New Roman" w:hAnsi="Times New Roman" w:cs="Times New Roman"/>
          <w:iCs/>
        </w:rPr>
        <w:t xml:space="preserve"> </w:t>
      </w:r>
      <w:r w:rsidR="00781BA0" w:rsidRPr="00DE6460">
        <w:rPr>
          <w:rFonts w:ascii="Times New Roman" w:hAnsi="Times New Roman" w:cs="Times New Roman"/>
          <w:iCs/>
        </w:rPr>
        <w:t>t.i. j</w:t>
      </w:r>
      <w:r w:rsidR="0020059C" w:rsidRPr="00DE6460">
        <w:rPr>
          <w:rFonts w:ascii="Times New Roman" w:hAnsi="Times New Roman" w:cs="Times New Roman"/>
          <w:iCs/>
        </w:rPr>
        <w:t>edrn</w:t>
      </w:r>
      <w:r w:rsidR="00781BA0" w:rsidRPr="00DE6460">
        <w:rPr>
          <w:rFonts w:ascii="Times New Roman" w:hAnsi="Times New Roman" w:cs="Times New Roman"/>
          <w:iCs/>
        </w:rPr>
        <w:t>ih</w:t>
      </w:r>
      <w:r w:rsidR="0020059C" w:rsidRPr="00DE6460">
        <w:rPr>
          <w:rFonts w:ascii="Times New Roman" w:hAnsi="Times New Roman" w:cs="Times New Roman"/>
          <w:iCs/>
        </w:rPr>
        <w:t xml:space="preserve"> rutin</w:t>
      </w:r>
      <w:r w:rsidR="00781BA0" w:rsidRPr="00DE6460">
        <w:rPr>
          <w:rFonts w:ascii="Times New Roman" w:hAnsi="Times New Roman" w:cs="Times New Roman"/>
          <w:iCs/>
        </w:rPr>
        <w:t>, ki imajo</w:t>
      </w:r>
      <w:r w:rsidR="0020059C" w:rsidRPr="00DE6460">
        <w:rPr>
          <w:rFonts w:ascii="Times New Roman" w:hAnsi="Times New Roman" w:cs="Times New Roman"/>
          <w:iCs/>
        </w:rPr>
        <w:t xml:space="preserve"> potencial</w:t>
      </w:r>
      <w:r w:rsidR="00781BA0" w:rsidRPr="00DE6460">
        <w:rPr>
          <w:rFonts w:ascii="Times New Roman" w:hAnsi="Times New Roman" w:cs="Times New Roman"/>
          <w:iCs/>
        </w:rPr>
        <w:t xml:space="preserve"> za spreminjanje</w:t>
      </w:r>
      <w:r w:rsidR="0020059C" w:rsidRPr="00DE6460">
        <w:rPr>
          <w:rFonts w:ascii="Times New Roman" w:hAnsi="Times New Roman" w:cs="Times New Roman"/>
          <w:iCs/>
        </w:rPr>
        <w:t xml:space="preserve"> šolske prakse s po</w:t>
      </w:r>
      <w:r w:rsidR="00781BA0" w:rsidRPr="00DE6460">
        <w:rPr>
          <w:rFonts w:ascii="Times New Roman" w:hAnsi="Times New Roman" w:cs="Times New Roman"/>
          <w:iCs/>
        </w:rPr>
        <w:t>m</w:t>
      </w:r>
      <w:r w:rsidR="0020059C" w:rsidRPr="00DE6460">
        <w:rPr>
          <w:rFonts w:ascii="Times New Roman" w:hAnsi="Times New Roman" w:cs="Times New Roman"/>
          <w:iCs/>
        </w:rPr>
        <w:t xml:space="preserve">očjo razširjanja novih oblik </w:t>
      </w:r>
      <w:r w:rsidR="00781BA0" w:rsidRPr="00DE6460">
        <w:rPr>
          <w:rFonts w:ascii="Times New Roman" w:hAnsi="Times New Roman" w:cs="Times New Roman"/>
          <w:iCs/>
        </w:rPr>
        <w:t>dela</w:t>
      </w:r>
      <w:r>
        <w:rPr>
          <w:rFonts w:ascii="Times New Roman" w:hAnsi="Times New Roman" w:cs="Times New Roman"/>
          <w:iCs/>
        </w:rPr>
        <w:t>. Te</w:t>
      </w:r>
      <w:r w:rsidR="00781BA0" w:rsidRPr="00DE6460">
        <w:rPr>
          <w:rFonts w:ascii="Times New Roman" w:hAnsi="Times New Roman" w:cs="Times New Roman"/>
          <w:iCs/>
        </w:rPr>
        <w:t xml:space="preserve"> morajo biti hkrati zadosti specificirane, domišljene in podp</w:t>
      </w:r>
      <w:r>
        <w:rPr>
          <w:rFonts w:ascii="Times New Roman" w:hAnsi="Times New Roman" w:cs="Times New Roman"/>
          <w:iCs/>
        </w:rPr>
        <w:t>r</w:t>
      </w:r>
      <w:r w:rsidR="00781BA0" w:rsidRPr="00DE6460">
        <w:rPr>
          <w:rFonts w:ascii="Times New Roman" w:hAnsi="Times New Roman" w:cs="Times New Roman"/>
          <w:iCs/>
        </w:rPr>
        <w:t>te, da lahko spreminjajo način ustaljenega delovanja, hkrati pa dovolj znane oz. podobne obstoječim</w:t>
      </w:r>
      <w:r w:rsidR="0020059C" w:rsidRPr="00DE6460">
        <w:rPr>
          <w:rFonts w:ascii="Times New Roman" w:hAnsi="Times New Roman" w:cs="Times New Roman"/>
          <w:iCs/>
        </w:rPr>
        <w:t xml:space="preserve"> </w:t>
      </w:r>
      <w:r>
        <w:rPr>
          <w:rFonts w:ascii="Times New Roman" w:hAnsi="Times New Roman" w:cs="Times New Roman"/>
          <w:iCs/>
        </w:rPr>
        <w:t xml:space="preserve">in </w:t>
      </w:r>
      <w:r w:rsidR="00781BA0" w:rsidRPr="00DE6460">
        <w:rPr>
          <w:rFonts w:ascii="Times New Roman" w:hAnsi="Times New Roman" w:cs="Times New Roman"/>
          <w:iCs/>
        </w:rPr>
        <w:t xml:space="preserve">takšne, da na </w:t>
      </w:r>
      <w:r w:rsidR="0020059C" w:rsidRPr="00DE6460">
        <w:rPr>
          <w:rFonts w:ascii="Times New Roman" w:hAnsi="Times New Roman" w:cs="Times New Roman"/>
          <w:iCs/>
        </w:rPr>
        <w:t>novo osmislijo</w:t>
      </w:r>
      <w:r w:rsidR="00781BA0" w:rsidRPr="00DE6460">
        <w:rPr>
          <w:rFonts w:ascii="Times New Roman" w:hAnsi="Times New Roman" w:cs="Times New Roman"/>
          <w:iCs/>
        </w:rPr>
        <w:t xml:space="preserve"> že znano. Transformativne prakse kaže torej zasnovati tako</w:t>
      </w:r>
      <w:r w:rsidR="000B4087" w:rsidRPr="00DE6460">
        <w:rPr>
          <w:rFonts w:ascii="Times New Roman" w:hAnsi="Times New Roman" w:cs="Times New Roman"/>
          <w:iCs/>
        </w:rPr>
        <w:t>, da j</w:t>
      </w:r>
      <w:r w:rsidR="00781BA0" w:rsidRPr="00DE6460">
        <w:rPr>
          <w:rFonts w:ascii="Times New Roman" w:hAnsi="Times New Roman" w:cs="Times New Roman"/>
          <w:iCs/>
        </w:rPr>
        <w:t>ih</w:t>
      </w:r>
      <w:r w:rsidR="000B4087" w:rsidRPr="00DE6460">
        <w:rPr>
          <w:rFonts w:ascii="Times New Roman" w:hAnsi="Times New Roman" w:cs="Times New Roman"/>
          <w:iCs/>
        </w:rPr>
        <w:t xml:space="preserve"> uporab</w:t>
      </w:r>
      <w:r w:rsidR="00781BA0" w:rsidRPr="00DE6460">
        <w:rPr>
          <w:rFonts w:ascii="Times New Roman" w:hAnsi="Times New Roman" w:cs="Times New Roman"/>
          <w:iCs/>
        </w:rPr>
        <w:t>n</w:t>
      </w:r>
      <w:r w:rsidR="000B4087" w:rsidRPr="00DE6460">
        <w:rPr>
          <w:rFonts w:ascii="Times New Roman" w:hAnsi="Times New Roman" w:cs="Times New Roman"/>
          <w:iCs/>
        </w:rPr>
        <w:t>iki</w:t>
      </w:r>
      <w:r w:rsidR="00781BA0" w:rsidRPr="00DE6460">
        <w:rPr>
          <w:rFonts w:ascii="Times New Roman" w:hAnsi="Times New Roman" w:cs="Times New Roman"/>
          <w:iCs/>
        </w:rPr>
        <w:t xml:space="preserve"> lahko</w:t>
      </w:r>
      <w:r w:rsidR="000B4087" w:rsidRPr="00DE6460">
        <w:rPr>
          <w:rFonts w:ascii="Times New Roman" w:hAnsi="Times New Roman" w:cs="Times New Roman"/>
          <w:iCs/>
        </w:rPr>
        <w:t xml:space="preserve"> prilagodijo svojim specifičnim pogojem in sposobnostim</w:t>
      </w:r>
      <w:r w:rsidR="00781BA0" w:rsidRPr="00DE6460">
        <w:rPr>
          <w:rFonts w:ascii="Times New Roman" w:hAnsi="Times New Roman" w:cs="Times New Roman"/>
          <w:iCs/>
        </w:rPr>
        <w:t xml:space="preserve"> oz., da </w:t>
      </w:r>
      <w:r w:rsidR="009174C1">
        <w:rPr>
          <w:rFonts w:ascii="Times New Roman" w:hAnsi="Times New Roman" w:cs="Times New Roman"/>
          <w:iCs/>
        </w:rPr>
        <w:t xml:space="preserve">si </w:t>
      </w:r>
      <w:r w:rsidR="00781BA0" w:rsidRPr="00DE6460">
        <w:rPr>
          <w:rFonts w:ascii="Times New Roman" w:hAnsi="Times New Roman" w:cs="Times New Roman"/>
          <w:iCs/>
        </w:rPr>
        <w:t>jih lahko “</w:t>
      </w:r>
      <w:r w:rsidR="000B4087" w:rsidRPr="00DE6460">
        <w:rPr>
          <w:rFonts w:ascii="Times New Roman" w:hAnsi="Times New Roman" w:cs="Times New Roman"/>
          <w:iCs/>
        </w:rPr>
        <w:t>prisvojijo</w:t>
      </w:r>
      <w:r w:rsidR="00781BA0" w:rsidRPr="00DE6460">
        <w:rPr>
          <w:rFonts w:ascii="Times New Roman" w:hAnsi="Times New Roman" w:cs="Times New Roman"/>
          <w:iCs/>
        </w:rPr>
        <w:t xml:space="preserve">”. To pa je tudi edino zagotovilo, da bodo vsa teoretsko in raziskovalno podprta priporočila, s katerimi </w:t>
      </w:r>
      <w:r w:rsidR="00DE6460" w:rsidRPr="00DE6460">
        <w:rPr>
          <w:rFonts w:ascii="Times New Roman" w:hAnsi="Times New Roman" w:cs="Times New Roman"/>
          <w:iCs/>
        </w:rPr>
        <w:t>D. Istance in H. Dumot skleneta zadnje poglavje (z naslovom Smernice za učna okolja v 21. stoletju)</w:t>
      </w:r>
      <w:r w:rsidR="009174C1">
        <w:rPr>
          <w:rFonts w:ascii="Times New Roman" w:hAnsi="Times New Roman" w:cs="Times New Roman"/>
          <w:iCs/>
        </w:rPr>
        <w:t>,</w:t>
      </w:r>
      <w:r w:rsidR="00DE6460" w:rsidRPr="00DE6460">
        <w:rPr>
          <w:rFonts w:ascii="Times New Roman" w:hAnsi="Times New Roman" w:cs="Times New Roman"/>
          <w:iCs/>
        </w:rPr>
        <w:t xml:space="preserve"> zaživela v praksi in obogatila učenje tistih, ki so jim šole namenjene – učencev.</w:t>
      </w:r>
    </w:p>
    <w:p w:rsidR="00404D8C" w:rsidRPr="00DE6460" w:rsidRDefault="00404D8C" w:rsidP="002E0A5E">
      <w:pPr>
        <w:rPr>
          <w:rFonts w:ascii="Times New Roman" w:hAnsi="Times New Roman" w:cs="Times New Roman"/>
          <w:iCs/>
        </w:rPr>
      </w:pPr>
    </w:p>
    <w:p w:rsidR="00404D8C" w:rsidRPr="00DE6460" w:rsidRDefault="00404D8C" w:rsidP="002E0A5E">
      <w:pPr>
        <w:rPr>
          <w:rFonts w:ascii="Times New Roman" w:hAnsi="Times New Roman" w:cs="Times New Roman"/>
          <w:iCs/>
        </w:rPr>
      </w:pPr>
    </w:p>
    <w:p w:rsidR="00404D8C" w:rsidRPr="00DE6460" w:rsidRDefault="00404D8C" w:rsidP="002E0A5E">
      <w:pPr>
        <w:rPr>
          <w:rFonts w:ascii="Times New Roman" w:hAnsi="Times New Roman" w:cs="Times New Roman"/>
          <w:iCs/>
        </w:rPr>
      </w:pPr>
    </w:p>
    <w:sectPr w:rsidR="00404D8C" w:rsidRPr="00DE64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B9" w:rsidRDefault="008231B9" w:rsidP="009544B4">
      <w:pPr>
        <w:spacing w:after="0" w:line="240" w:lineRule="auto"/>
      </w:pPr>
      <w:r>
        <w:separator/>
      </w:r>
    </w:p>
  </w:endnote>
  <w:endnote w:type="continuationSeparator" w:id="0">
    <w:p w:rsidR="008231B9" w:rsidRDefault="008231B9" w:rsidP="0095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B9" w:rsidRDefault="008231B9" w:rsidP="009544B4">
      <w:pPr>
        <w:spacing w:after="0" w:line="240" w:lineRule="auto"/>
      </w:pPr>
      <w:r>
        <w:separator/>
      </w:r>
    </w:p>
  </w:footnote>
  <w:footnote w:type="continuationSeparator" w:id="0">
    <w:p w:rsidR="008231B9" w:rsidRDefault="008231B9" w:rsidP="009544B4">
      <w:pPr>
        <w:spacing w:after="0" w:line="240" w:lineRule="auto"/>
      </w:pPr>
      <w:r>
        <w:continuationSeparator/>
      </w:r>
    </w:p>
  </w:footnote>
  <w:footnote w:id="1">
    <w:p w:rsidR="00EB33CD" w:rsidRDefault="00EB33CD">
      <w:pPr>
        <w:pStyle w:val="FootnoteText"/>
      </w:pPr>
      <w:r>
        <w:rPr>
          <w:rStyle w:val="FootnoteReference"/>
        </w:rPr>
        <w:footnoteRef/>
      </w:r>
      <w:r>
        <w:t xml:space="preserve"> Tem vprašanjem je izrecno namenjeno poglavje Motivacija in čustva imajo ključno vlogo pri učenju.</w:t>
      </w:r>
    </w:p>
  </w:footnote>
  <w:footnote w:id="2">
    <w:p w:rsidR="00EB33CD" w:rsidRDefault="00EB33CD">
      <w:pPr>
        <w:pStyle w:val="FootnoteText"/>
      </w:pPr>
      <w:r>
        <w:rPr>
          <w:rStyle w:val="FootnoteReference"/>
        </w:rPr>
        <w:footnoteRef/>
      </w:r>
      <w:r>
        <w:t xml:space="preserve"> Avtorja koncepte opredeljujeta kot abstraktne in posplošene izjave o principih znotraj discipline, postopke pa kot pravila reševanja problemov.</w:t>
      </w:r>
      <w:r w:rsidR="002F09F0">
        <w:t xml:space="preserve"> Koncepti tako niso isto kot pojmi, kot nekateri zmotno in redukcionistično prevajajo termin koncept.</w:t>
      </w:r>
    </w:p>
  </w:footnote>
  <w:footnote w:id="3">
    <w:p w:rsidR="00EB33CD" w:rsidRPr="00F20F2D" w:rsidRDefault="00EB33CD" w:rsidP="00F20F2D">
      <w:pPr>
        <w:spacing w:after="0" w:line="240" w:lineRule="auto"/>
        <w:rPr>
          <w:rFonts w:ascii="Times New Roman" w:hAnsi="Times New Roman" w:cs="Times New Roman"/>
          <w:sz w:val="20"/>
          <w:szCs w:val="20"/>
        </w:rPr>
      </w:pPr>
      <w:r>
        <w:rPr>
          <w:rStyle w:val="FootnoteReference"/>
        </w:rPr>
        <w:footnoteRef/>
      </w:r>
      <w:r>
        <w:t xml:space="preserve"> </w:t>
      </w:r>
      <w:r w:rsidRPr="00F20F2D">
        <w:rPr>
          <w:rFonts w:ascii="Times New Roman" w:hAnsi="Times New Roman" w:cs="Times New Roman"/>
          <w:sz w:val="20"/>
          <w:szCs w:val="20"/>
        </w:rPr>
        <w:t>Meyer omenja tri vrste integriranja: zbiranje, organiziranje in integriranje ter</w:t>
      </w:r>
    </w:p>
    <w:p w:rsidR="00EB33CD" w:rsidRPr="00F20F2D" w:rsidRDefault="00EB33CD" w:rsidP="00F20F2D">
      <w:pPr>
        <w:spacing w:after="0" w:line="240" w:lineRule="auto"/>
        <w:rPr>
          <w:rFonts w:ascii="Times New Roman" w:hAnsi="Times New Roman" w:cs="Times New Roman"/>
          <w:sz w:val="20"/>
          <w:szCs w:val="20"/>
        </w:rPr>
      </w:pPr>
      <w:r w:rsidRPr="00F20F2D">
        <w:rPr>
          <w:rFonts w:ascii="Times New Roman" w:hAnsi="Times New Roman" w:cs="Times New Roman"/>
          <w:sz w:val="20"/>
          <w:szCs w:val="20"/>
        </w:rPr>
        <w:t xml:space="preserve">5 vrst znanja: dejstva, pojmi, postopki, strategije in prepričanja (o učenju in o sebi kot učečem se). </w:t>
      </w:r>
    </w:p>
    <w:p w:rsidR="00EB33CD" w:rsidRPr="00F20F2D" w:rsidRDefault="00EB33CD" w:rsidP="00F20F2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8C3"/>
    <w:multiLevelType w:val="hybridMultilevel"/>
    <w:tmpl w:val="1AFE0D30"/>
    <w:lvl w:ilvl="0" w:tplc="33D4D0A6">
      <w:start w:val="1"/>
      <w:numFmt w:val="decimal"/>
      <w:lvlText w:val="%1."/>
      <w:lvlJc w:val="left"/>
      <w:pPr>
        <w:tabs>
          <w:tab w:val="num" w:pos="720"/>
        </w:tabs>
        <w:ind w:left="720" w:hanging="360"/>
      </w:pPr>
      <w:rPr>
        <w:rFonts w:asciiTheme="minorHAnsi" w:eastAsiaTheme="minorHAnsi" w:hAnsiTheme="minorHAnsi" w:cstheme="minorBidi"/>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2216B46"/>
    <w:multiLevelType w:val="hybridMultilevel"/>
    <w:tmpl w:val="1AFE0D30"/>
    <w:lvl w:ilvl="0" w:tplc="33D4D0A6">
      <w:start w:val="1"/>
      <w:numFmt w:val="decimal"/>
      <w:lvlText w:val="%1."/>
      <w:lvlJc w:val="left"/>
      <w:pPr>
        <w:tabs>
          <w:tab w:val="num" w:pos="720"/>
        </w:tabs>
        <w:ind w:left="720" w:hanging="360"/>
      </w:pPr>
      <w:rPr>
        <w:rFonts w:asciiTheme="minorHAnsi" w:eastAsiaTheme="minorHAnsi" w:hAnsiTheme="minorHAnsi" w:cstheme="minorBidi"/>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2662AE1"/>
    <w:multiLevelType w:val="hybridMultilevel"/>
    <w:tmpl w:val="B6A688CC"/>
    <w:lvl w:ilvl="0" w:tplc="EF5E6E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3C556BD"/>
    <w:multiLevelType w:val="hybridMultilevel"/>
    <w:tmpl w:val="F140CE22"/>
    <w:lvl w:ilvl="0" w:tplc="45AE9ACC">
      <w:start w:val="7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8D21207"/>
    <w:multiLevelType w:val="hybridMultilevel"/>
    <w:tmpl w:val="8450873A"/>
    <w:lvl w:ilvl="0" w:tplc="0D9A4C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E951F8F"/>
    <w:multiLevelType w:val="hybridMultilevel"/>
    <w:tmpl w:val="BC0C9D84"/>
    <w:lvl w:ilvl="0" w:tplc="5AD4FA56">
      <w:start w:val="1"/>
      <w:numFmt w:val="bullet"/>
      <w:lvlText w:val="•"/>
      <w:lvlJc w:val="left"/>
      <w:pPr>
        <w:tabs>
          <w:tab w:val="num" w:pos="720"/>
        </w:tabs>
        <w:ind w:left="720" w:hanging="360"/>
      </w:pPr>
      <w:rPr>
        <w:rFonts w:ascii="Times New Roman" w:hAnsi="Times New Roman" w:hint="default"/>
      </w:rPr>
    </w:lvl>
    <w:lvl w:ilvl="1" w:tplc="73BC8412" w:tentative="1">
      <w:start w:val="1"/>
      <w:numFmt w:val="bullet"/>
      <w:lvlText w:val="•"/>
      <w:lvlJc w:val="left"/>
      <w:pPr>
        <w:tabs>
          <w:tab w:val="num" w:pos="1440"/>
        </w:tabs>
        <w:ind w:left="1440" w:hanging="360"/>
      </w:pPr>
      <w:rPr>
        <w:rFonts w:ascii="Times New Roman" w:hAnsi="Times New Roman" w:hint="default"/>
      </w:rPr>
    </w:lvl>
    <w:lvl w:ilvl="2" w:tplc="0E4A9092" w:tentative="1">
      <w:start w:val="1"/>
      <w:numFmt w:val="bullet"/>
      <w:lvlText w:val="•"/>
      <w:lvlJc w:val="left"/>
      <w:pPr>
        <w:tabs>
          <w:tab w:val="num" w:pos="2160"/>
        </w:tabs>
        <w:ind w:left="2160" w:hanging="360"/>
      </w:pPr>
      <w:rPr>
        <w:rFonts w:ascii="Times New Roman" w:hAnsi="Times New Roman" w:hint="default"/>
      </w:rPr>
    </w:lvl>
    <w:lvl w:ilvl="3" w:tplc="DB2255F6" w:tentative="1">
      <w:start w:val="1"/>
      <w:numFmt w:val="bullet"/>
      <w:lvlText w:val="•"/>
      <w:lvlJc w:val="left"/>
      <w:pPr>
        <w:tabs>
          <w:tab w:val="num" w:pos="2880"/>
        </w:tabs>
        <w:ind w:left="2880" w:hanging="360"/>
      </w:pPr>
      <w:rPr>
        <w:rFonts w:ascii="Times New Roman" w:hAnsi="Times New Roman" w:hint="default"/>
      </w:rPr>
    </w:lvl>
    <w:lvl w:ilvl="4" w:tplc="15084F44" w:tentative="1">
      <w:start w:val="1"/>
      <w:numFmt w:val="bullet"/>
      <w:lvlText w:val="•"/>
      <w:lvlJc w:val="left"/>
      <w:pPr>
        <w:tabs>
          <w:tab w:val="num" w:pos="3600"/>
        </w:tabs>
        <w:ind w:left="3600" w:hanging="360"/>
      </w:pPr>
      <w:rPr>
        <w:rFonts w:ascii="Times New Roman" w:hAnsi="Times New Roman" w:hint="default"/>
      </w:rPr>
    </w:lvl>
    <w:lvl w:ilvl="5" w:tplc="6EAC5C78" w:tentative="1">
      <w:start w:val="1"/>
      <w:numFmt w:val="bullet"/>
      <w:lvlText w:val="•"/>
      <w:lvlJc w:val="left"/>
      <w:pPr>
        <w:tabs>
          <w:tab w:val="num" w:pos="4320"/>
        </w:tabs>
        <w:ind w:left="4320" w:hanging="360"/>
      </w:pPr>
      <w:rPr>
        <w:rFonts w:ascii="Times New Roman" w:hAnsi="Times New Roman" w:hint="default"/>
      </w:rPr>
    </w:lvl>
    <w:lvl w:ilvl="6" w:tplc="C3927230" w:tentative="1">
      <w:start w:val="1"/>
      <w:numFmt w:val="bullet"/>
      <w:lvlText w:val="•"/>
      <w:lvlJc w:val="left"/>
      <w:pPr>
        <w:tabs>
          <w:tab w:val="num" w:pos="5040"/>
        </w:tabs>
        <w:ind w:left="5040" w:hanging="360"/>
      </w:pPr>
      <w:rPr>
        <w:rFonts w:ascii="Times New Roman" w:hAnsi="Times New Roman" w:hint="default"/>
      </w:rPr>
    </w:lvl>
    <w:lvl w:ilvl="7" w:tplc="F934C848" w:tentative="1">
      <w:start w:val="1"/>
      <w:numFmt w:val="bullet"/>
      <w:lvlText w:val="•"/>
      <w:lvlJc w:val="left"/>
      <w:pPr>
        <w:tabs>
          <w:tab w:val="num" w:pos="5760"/>
        </w:tabs>
        <w:ind w:left="5760" w:hanging="360"/>
      </w:pPr>
      <w:rPr>
        <w:rFonts w:ascii="Times New Roman" w:hAnsi="Times New Roman" w:hint="default"/>
      </w:rPr>
    </w:lvl>
    <w:lvl w:ilvl="8" w:tplc="FF34208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A22A91"/>
    <w:multiLevelType w:val="hybridMultilevel"/>
    <w:tmpl w:val="81A88E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43B3626"/>
    <w:multiLevelType w:val="hybridMultilevel"/>
    <w:tmpl w:val="ABA4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4D500AB"/>
    <w:multiLevelType w:val="hybridMultilevel"/>
    <w:tmpl w:val="329C0BFE"/>
    <w:lvl w:ilvl="0" w:tplc="9D544A0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3B405070"/>
    <w:multiLevelType w:val="hybridMultilevel"/>
    <w:tmpl w:val="FDD2E7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B903F36"/>
    <w:multiLevelType w:val="hybridMultilevel"/>
    <w:tmpl w:val="E11A37D8"/>
    <w:lvl w:ilvl="0" w:tplc="C852B060">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EAA52BF"/>
    <w:multiLevelType w:val="hybridMultilevel"/>
    <w:tmpl w:val="1A88343E"/>
    <w:lvl w:ilvl="0" w:tplc="365CB97A">
      <w:start w:val="7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6377118"/>
    <w:multiLevelType w:val="hybridMultilevel"/>
    <w:tmpl w:val="FF0AD6B8"/>
    <w:lvl w:ilvl="0" w:tplc="83C23E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8A40529"/>
    <w:multiLevelType w:val="hybridMultilevel"/>
    <w:tmpl w:val="8CC621A4"/>
    <w:lvl w:ilvl="0" w:tplc="6CFA48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CFA6706"/>
    <w:multiLevelType w:val="hybridMultilevel"/>
    <w:tmpl w:val="1AFE0D30"/>
    <w:lvl w:ilvl="0" w:tplc="33D4D0A6">
      <w:start w:val="1"/>
      <w:numFmt w:val="decimal"/>
      <w:lvlText w:val="%1."/>
      <w:lvlJc w:val="left"/>
      <w:pPr>
        <w:tabs>
          <w:tab w:val="num" w:pos="720"/>
        </w:tabs>
        <w:ind w:left="720" w:hanging="360"/>
      </w:pPr>
      <w:rPr>
        <w:rFonts w:asciiTheme="minorHAnsi" w:eastAsiaTheme="minorHAnsi" w:hAnsiTheme="minorHAnsi" w:cstheme="minorBidi"/>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9E14794"/>
    <w:multiLevelType w:val="hybridMultilevel"/>
    <w:tmpl w:val="8A14BB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CB7313D"/>
    <w:multiLevelType w:val="hybridMultilevel"/>
    <w:tmpl w:val="23224E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EFC356C"/>
    <w:multiLevelType w:val="hybridMultilevel"/>
    <w:tmpl w:val="1E7838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nsid w:val="5F9D5DD0"/>
    <w:multiLevelType w:val="hybridMultilevel"/>
    <w:tmpl w:val="BD3A1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30C1BBC"/>
    <w:multiLevelType w:val="hybridMultilevel"/>
    <w:tmpl w:val="4C9676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03E508C"/>
    <w:multiLevelType w:val="hybridMultilevel"/>
    <w:tmpl w:val="D512B1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768819D2"/>
    <w:multiLevelType w:val="hybridMultilevel"/>
    <w:tmpl w:val="7D268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98115B0"/>
    <w:multiLevelType w:val="hybridMultilevel"/>
    <w:tmpl w:val="8C900FB0"/>
    <w:lvl w:ilvl="0" w:tplc="951E3F6C">
      <w:start w:val="7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7C010D91"/>
    <w:multiLevelType w:val="hybridMultilevel"/>
    <w:tmpl w:val="E6D86A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DBC668C"/>
    <w:multiLevelType w:val="hybridMultilevel"/>
    <w:tmpl w:val="214EFD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4"/>
  </w:num>
  <w:num w:numId="3">
    <w:abstractNumId w:val="2"/>
  </w:num>
  <w:num w:numId="4">
    <w:abstractNumId w:val="1"/>
  </w:num>
  <w:num w:numId="5">
    <w:abstractNumId w:val="20"/>
  </w:num>
  <w:num w:numId="6">
    <w:abstractNumId w:val="12"/>
  </w:num>
  <w:num w:numId="7">
    <w:abstractNumId w:val="3"/>
  </w:num>
  <w:num w:numId="8">
    <w:abstractNumId w:val="11"/>
  </w:num>
  <w:num w:numId="9">
    <w:abstractNumId w:val="22"/>
  </w:num>
  <w:num w:numId="10">
    <w:abstractNumId w:val="16"/>
  </w:num>
  <w:num w:numId="11">
    <w:abstractNumId w:val="15"/>
  </w:num>
  <w:num w:numId="12">
    <w:abstractNumId w:val="8"/>
  </w:num>
  <w:num w:numId="13">
    <w:abstractNumId w:val="18"/>
  </w:num>
  <w:num w:numId="14">
    <w:abstractNumId w:val="0"/>
  </w:num>
  <w:num w:numId="15">
    <w:abstractNumId w:val="14"/>
  </w:num>
  <w:num w:numId="16">
    <w:abstractNumId w:val="13"/>
  </w:num>
  <w:num w:numId="17">
    <w:abstractNumId w:val="23"/>
  </w:num>
  <w:num w:numId="18">
    <w:abstractNumId w:val="24"/>
  </w:num>
  <w:num w:numId="19">
    <w:abstractNumId w:val="19"/>
  </w:num>
  <w:num w:numId="20">
    <w:abstractNumId w:val="7"/>
  </w:num>
  <w:num w:numId="21">
    <w:abstractNumId w:val="9"/>
  </w:num>
  <w:num w:numId="22">
    <w:abstractNumId w:val="17"/>
  </w:num>
  <w:num w:numId="23">
    <w:abstractNumId w:val="10"/>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99"/>
    <w:rsid w:val="00000057"/>
    <w:rsid w:val="0000076F"/>
    <w:rsid w:val="000068B2"/>
    <w:rsid w:val="00013100"/>
    <w:rsid w:val="00021AAA"/>
    <w:rsid w:val="00030725"/>
    <w:rsid w:val="000531AC"/>
    <w:rsid w:val="00053A02"/>
    <w:rsid w:val="000576B9"/>
    <w:rsid w:val="0006056E"/>
    <w:rsid w:val="000651B5"/>
    <w:rsid w:val="00070E0F"/>
    <w:rsid w:val="00073A94"/>
    <w:rsid w:val="00074E87"/>
    <w:rsid w:val="00083631"/>
    <w:rsid w:val="00084F17"/>
    <w:rsid w:val="00087520"/>
    <w:rsid w:val="000940C7"/>
    <w:rsid w:val="00097118"/>
    <w:rsid w:val="000A1DF2"/>
    <w:rsid w:val="000A3448"/>
    <w:rsid w:val="000A402E"/>
    <w:rsid w:val="000A62FB"/>
    <w:rsid w:val="000B328E"/>
    <w:rsid w:val="000B4087"/>
    <w:rsid w:val="000C01A4"/>
    <w:rsid w:val="000C6B91"/>
    <w:rsid w:val="000C77EF"/>
    <w:rsid w:val="000D3B52"/>
    <w:rsid w:val="000D738B"/>
    <w:rsid w:val="000E1A7A"/>
    <w:rsid w:val="000E1CC9"/>
    <w:rsid w:val="000E25C0"/>
    <w:rsid w:val="000F12D3"/>
    <w:rsid w:val="000F1C7B"/>
    <w:rsid w:val="000F21E8"/>
    <w:rsid w:val="000F2681"/>
    <w:rsid w:val="000F43B4"/>
    <w:rsid w:val="000F6B69"/>
    <w:rsid w:val="00103064"/>
    <w:rsid w:val="001114EE"/>
    <w:rsid w:val="001116F3"/>
    <w:rsid w:val="00112653"/>
    <w:rsid w:val="00115B0E"/>
    <w:rsid w:val="00116F0A"/>
    <w:rsid w:val="00121CA0"/>
    <w:rsid w:val="001265CD"/>
    <w:rsid w:val="00144D34"/>
    <w:rsid w:val="001474EE"/>
    <w:rsid w:val="00156591"/>
    <w:rsid w:val="0017069F"/>
    <w:rsid w:val="00175E49"/>
    <w:rsid w:val="00175F93"/>
    <w:rsid w:val="00180798"/>
    <w:rsid w:val="00182109"/>
    <w:rsid w:val="0018335E"/>
    <w:rsid w:val="00185586"/>
    <w:rsid w:val="00190D97"/>
    <w:rsid w:val="0019323C"/>
    <w:rsid w:val="00193B74"/>
    <w:rsid w:val="0019493E"/>
    <w:rsid w:val="0019599E"/>
    <w:rsid w:val="001A25ED"/>
    <w:rsid w:val="001B1668"/>
    <w:rsid w:val="001B2524"/>
    <w:rsid w:val="001C3564"/>
    <w:rsid w:val="001D4079"/>
    <w:rsid w:val="001E2A65"/>
    <w:rsid w:val="001F76CD"/>
    <w:rsid w:val="0020059C"/>
    <w:rsid w:val="0020091D"/>
    <w:rsid w:val="002039E7"/>
    <w:rsid w:val="002106F4"/>
    <w:rsid w:val="00211385"/>
    <w:rsid w:val="00214BF4"/>
    <w:rsid w:val="00216B74"/>
    <w:rsid w:val="00220551"/>
    <w:rsid w:val="002263D9"/>
    <w:rsid w:val="002346F2"/>
    <w:rsid w:val="0023726F"/>
    <w:rsid w:val="002372F3"/>
    <w:rsid w:val="002440FB"/>
    <w:rsid w:val="0025312F"/>
    <w:rsid w:val="002538DA"/>
    <w:rsid w:val="00254D98"/>
    <w:rsid w:val="00256302"/>
    <w:rsid w:val="00261BAD"/>
    <w:rsid w:val="00274A9B"/>
    <w:rsid w:val="00274DFD"/>
    <w:rsid w:val="002750AE"/>
    <w:rsid w:val="00276E01"/>
    <w:rsid w:val="00283034"/>
    <w:rsid w:val="002837E1"/>
    <w:rsid w:val="0029607A"/>
    <w:rsid w:val="002A1F1F"/>
    <w:rsid w:val="002A7C83"/>
    <w:rsid w:val="002B3EBB"/>
    <w:rsid w:val="002B6ABF"/>
    <w:rsid w:val="002C048B"/>
    <w:rsid w:val="002C4175"/>
    <w:rsid w:val="002D16B7"/>
    <w:rsid w:val="002D410E"/>
    <w:rsid w:val="002D46A7"/>
    <w:rsid w:val="002D51A1"/>
    <w:rsid w:val="002D5F04"/>
    <w:rsid w:val="002E0A5E"/>
    <w:rsid w:val="002E5F74"/>
    <w:rsid w:val="002E7237"/>
    <w:rsid w:val="002F09F0"/>
    <w:rsid w:val="002F2D3F"/>
    <w:rsid w:val="002F426C"/>
    <w:rsid w:val="0030071B"/>
    <w:rsid w:val="003020CD"/>
    <w:rsid w:val="003050CB"/>
    <w:rsid w:val="00314777"/>
    <w:rsid w:val="00317E32"/>
    <w:rsid w:val="00320548"/>
    <w:rsid w:val="003222B2"/>
    <w:rsid w:val="00326C21"/>
    <w:rsid w:val="00336BBC"/>
    <w:rsid w:val="0034175F"/>
    <w:rsid w:val="003418CC"/>
    <w:rsid w:val="00342C7D"/>
    <w:rsid w:val="00343D83"/>
    <w:rsid w:val="003473B8"/>
    <w:rsid w:val="00347988"/>
    <w:rsid w:val="00355A92"/>
    <w:rsid w:val="003578BB"/>
    <w:rsid w:val="00363D46"/>
    <w:rsid w:val="0036492E"/>
    <w:rsid w:val="00365984"/>
    <w:rsid w:val="00367691"/>
    <w:rsid w:val="00370192"/>
    <w:rsid w:val="00380EB9"/>
    <w:rsid w:val="00381238"/>
    <w:rsid w:val="003835F6"/>
    <w:rsid w:val="003870D0"/>
    <w:rsid w:val="00390978"/>
    <w:rsid w:val="00397160"/>
    <w:rsid w:val="003A47CA"/>
    <w:rsid w:val="003A6D97"/>
    <w:rsid w:val="003A7C58"/>
    <w:rsid w:val="003B0C13"/>
    <w:rsid w:val="003B2A01"/>
    <w:rsid w:val="003C4F47"/>
    <w:rsid w:val="003C70A7"/>
    <w:rsid w:val="003D67F0"/>
    <w:rsid w:val="003E1C4C"/>
    <w:rsid w:val="003E7759"/>
    <w:rsid w:val="003F1490"/>
    <w:rsid w:val="003F67A2"/>
    <w:rsid w:val="003F7CFB"/>
    <w:rsid w:val="00404D8C"/>
    <w:rsid w:val="00407657"/>
    <w:rsid w:val="00411E8C"/>
    <w:rsid w:val="00412A8D"/>
    <w:rsid w:val="00420956"/>
    <w:rsid w:val="00425230"/>
    <w:rsid w:val="0043613D"/>
    <w:rsid w:val="004426AD"/>
    <w:rsid w:val="0044707D"/>
    <w:rsid w:val="00453A2F"/>
    <w:rsid w:val="004543DB"/>
    <w:rsid w:val="00461951"/>
    <w:rsid w:val="00474C88"/>
    <w:rsid w:val="00476611"/>
    <w:rsid w:val="00476E1C"/>
    <w:rsid w:val="004819E1"/>
    <w:rsid w:val="00481A3B"/>
    <w:rsid w:val="00487D21"/>
    <w:rsid w:val="004901D8"/>
    <w:rsid w:val="004A0F01"/>
    <w:rsid w:val="004A1841"/>
    <w:rsid w:val="004A6012"/>
    <w:rsid w:val="004A6349"/>
    <w:rsid w:val="004A6C14"/>
    <w:rsid w:val="004B689F"/>
    <w:rsid w:val="004C31CF"/>
    <w:rsid w:val="004D2E4F"/>
    <w:rsid w:val="004E021A"/>
    <w:rsid w:val="004E0C79"/>
    <w:rsid w:val="004E1568"/>
    <w:rsid w:val="004E256A"/>
    <w:rsid w:val="004E4D5D"/>
    <w:rsid w:val="004E6B58"/>
    <w:rsid w:val="004F2223"/>
    <w:rsid w:val="004F537A"/>
    <w:rsid w:val="005039CB"/>
    <w:rsid w:val="005074CF"/>
    <w:rsid w:val="005101A9"/>
    <w:rsid w:val="0051045B"/>
    <w:rsid w:val="00512ACF"/>
    <w:rsid w:val="00517011"/>
    <w:rsid w:val="00520FD4"/>
    <w:rsid w:val="00521C00"/>
    <w:rsid w:val="005274A1"/>
    <w:rsid w:val="0053331A"/>
    <w:rsid w:val="005335AB"/>
    <w:rsid w:val="00540BCE"/>
    <w:rsid w:val="00542393"/>
    <w:rsid w:val="005424D6"/>
    <w:rsid w:val="00546BD0"/>
    <w:rsid w:val="00547D05"/>
    <w:rsid w:val="00550563"/>
    <w:rsid w:val="0055063B"/>
    <w:rsid w:val="00554419"/>
    <w:rsid w:val="00554BC3"/>
    <w:rsid w:val="005551F4"/>
    <w:rsid w:val="005553FA"/>
    <w:rsid w:val="00562FEA"/>
    <w:rsid w:val="00563481"/>
    <w:rsid w:val="00565233"/>
    <w:rsid w:val="00570C6A"/>
    <w:rsid w:val="0057242E"/>
    <w:rsid w:val="005724AC"/>
    <w:rsid w:val="00575022"/>
    <w:rsid w:val="00576E1F"/>
    <w:rsid w:val="0057781B"/>
    <w:rsid w:val="005829CC"/>
    <w:rsid w:val="00583A99"/>
    <w:rsid w:val="005A654C"/>
    <w:rsid w:val="005A76A1"/>
    <w:rsid w:val="005A7D1D"/>
    <w:rsid w:val="005B253B"/>
    <w:rsid w:val="005B2F10"/>
    <w:rsid w:val="005B53B8"/>
    <w:rsid w:val="005C3D26"/>
    <w:rsid w:val="005C3EE2"/>
    <w:rsid w:val="005C4DD9"/>
    <w:rsid w:val="005C6403"/>
    <w:rsid w:val="005C69DD"/>
    <w:rsid w:val="005C796A"/>
    <w:rsid w:val="005D0352"/>
    <w:rsid w:val="005D3A04"/>
    <w:rsid w:val="005E3CC9"/>
    <w:rsid w:val="005F0A79"/>
    <w:rsid w:val="00600061"/>
    <w:rsid w:val="006001DA"/>
    <w:rsid w:val="006023B8"/>
    <w:rsid w:val="006104DC"/>
    <w:rsid w:val="00611267"/>
    <w:rsid w:val="006135C0"/>
    <w:rsid w:val="006148D2"/>
    <w:rsid w:val="00616638"/>
    <w:rsid w:val="00620BCD"/>
    <w:rsid w:val="006215A7"/>
    <w:rsid w:val="00626F34"/>
    <w:rsid w:val="00631098"/>
    <w:rsid w:val="006356C6"/>
    <w:rsid w:val="006423C4"/>
    <w:rsid w:val="00642C39"/>
    <w:rsid w:val="00644CED"/>
    <w:rsid w:val="00650C1B"/>
    <w:rsid w:val="0065445D"/>
    <w:rsid w:val="006562DB"/>
    <w:rsid w:val="00670080"/>
    <w:rsid w:val="00670BA3"/>
    <w:rsid w:val="00676DD9"/>
    <w:rsid w:val="00680877"/>
    <w:rsid w:val="00682A7F"/>
    <w:rsid w:val="00694F11"/>
    <w:rsid w:val="0069536B"/>
    <w:rsid w:val="006B0AAA"/>
    <w:rsid w:val="006B1380"/>
    <w:rsid w:val="006B16B6"/>
    <w:rsid w:val="006B5C6F"/>
    <w:rsid w:val="006B76A0"/>
    <w:rsid w:val="006D2D0E"/>
    <w:rsid w:val="006D4734"/>
    <w:rsid w:val="006D6A16"/>
    <w:rsid w:val="006F0E5C"/>
    <w:rsid w:val="006F4FED"/>
    <w:rsid w:val="006F7B65"/>
    <w:rsid w:val="00703192"/>
    <w:rsid w:val="0070399B"/>
    <w:rsid w:val="00715639"/>
    <w:rsid w:val="0072089C"/>
    <w:rsid w:val="00723812"/>
    <w:rsid w:val="007250DF"/>
    <w:rsid w:val="00736CB1"/>
    <w:rsid w:val="00741CB7"/>
    <w:rsid w:val="00742DB0"/>
    <w:rsid w:val="00743781"/>
    <w:rsid w:val="007449D4"/>
    <w:rsid w:val="00753D19"/>
    <w:rsid w:val="0075543B"/>
    <w:rsid w:val="0075663F"/>
    <w:rsid w:val="00761958"/>
    <w:rsid w:val="00767A5C"/>
    <w:rsid w:val="00771A60"/>
    <w:rsid w:val="0077316A"/>
    <w:rsid w:val="0077448F"/>
    <w:rsid w:val="00775E01"/>
    <w:rsid w:val="00777E78"/>
    <w:rsid w:val="007815F1"/>
    <w:rsid w:val="00781BA0"/>
    <w:rsid w:val="00783DE4"/>
    <w:rsid w:val="00787A5A"/>
    <w:rsid w:val="00792189"/>
    <w:rsid w:val="00794217"/>
    <w:rsid w:val="00794FE6"/>
    <w:rsid w:val="00795E16"/>
    <w:rsid w:val="00796A58"/>
    <w:rsid w:val="007A0846"/>
    <w:rsid w:val="007A64FA"/>
    <w:rsid w:val="007B0996"/>
    <w:rsid w:val="007C04F2"/>
    <w:rsid w:val="007C0DDB"/>
    <w:rsid w:val="007C3124"/>
    <w:rsid w:val="007C5E77"/>
    <w:rsid w:val="007D2A78"/>
    <w:rsid w:val="007D3B8B"/>
    <w:rsid w:val="007D3CA5"/>
    <w:rsid w:val="007E2BFC"/>
    <w:rsid w:val="007F2D64"/>
    <w:rsid w:val="0080157B"/>
    <w:rsid w:val="00804509"/>
    <w:rsid w:val="00807E1A"/>
    <w:rsid w:val="00817196"/>
    <w:rsid w:val="00822986"/>
    <w:rsid w:val="008231B9"/>
    <w:rsid w:val="008233B7"/>
    <w:rsid w:val="00830CE8"/>
    <w:rsid w:val="00831549"/>
    <w:rsid w:val="00831CE3"/>
    <w:rsid w:val="008334A3"/>
    <w:rsid w:val="00834056"/>
    <w:rsid w:val="00836D01"/>
    <w:rsid w:val="00837327"/>
    <w:rsid w:val="00837F9C"/>
    <w:rsid w:val="00845A09"/>
    <w:rsid w:val="00847D2E"/>
    <w:rsid w:val="00856146"/>
    <w:rsid w:val="008567DC"/>
    <w:rsid w:val="0086507C"/>
    <w:rsid w:val="00877827"/>
    <w:rsid w:val="008842A5"/>
    <w:rsid w:val="008847F4"/>
    <w:rsid w:val="00886D64"/>
    <w:rsid w:val="00886F57"/>
    <w:rsid w:val="00887240"/>
    <w:rsid w:val="00892413"/>
    <w:rsid w:val="00893496"/>
    <w:rsid w:val="00895504"/>
    <w:rsid w:val="0089596B"/>
    <w:rsid w:val="0089781E"/>
    <w:rsid w:val="008A0D79"/>
    <w:rsid w:val="008A1A9A"/>
    <w:rsid w:val="008A21B3"/>
    <w:rsid w:val="008A5E53"/>
    <w:rsid w:val="008B144F"/>
    <w:rsid w:val="008B50B2"/>
    <w:rsid w:val="008B715B"/>
    <w:rsid w:val="008C207A"/>
    <w:rsid w:val="008C2EB5"/>
    <w:rsid w:val="008C77FE"/>
    <w:rsid w:val="008D2D16"/>
    <w:rsid w:val="008D39A4"/>
    <w:rsid w:val="008D5985"/>
    <w:rsid w:val="008E6651"/>
    <w:rsid w:val="008F1608"/>
    <w:rsid w:val="008F5CB0"/>
    <w:rsid w:val="008F7E79"/>
    <w:rsid w:val="0090751E"/>
    <w:rsid w:val="009100E7"/>
    <w:rsid w:val="00910375"/>
    <w:rsid w:val="00912FDB"/>
    <w:rsid w:val="009174C1"/>
    <w:rsid w:val="00924150"/>
    <w:rsid w:val="009245F6"/>
    <w:rsid w:val="00926D92"/>
    <w:rsid w:val="00933E9A"/>
    <w:rsid w:val="0094057C"/>
    <w:rsid w:val="00942EF5"/>
    <w:rsid w:val="00942F28"/>
    <w:rsid w:val="00946736"/>
    <w:rsid w:val="00946DFC"/>
    <w:rsid w:val="0095252E"/>
    <w:rsid w:val="00953023"/>
    <w:rsid w:val="009544B4"/>
    <w:rsid w:val="00965200"/>
    <w:rsid w:val="00965DB7"/>
    <w:rsid w:val="00967339"/>
    <w:rsid w:val="00975777"/>
    <w:rsid w:val="009812BC"/>
    <w:rsid w:val="0098383E"/>
    <w:rsid w:val="00984811"/>
    <w:rsid w:val="0099310F"/>
    <w:rsid w:val="00994571"/>
    <w:rsid w:val="00997D4D"/>
    <w:rsid w:val="009A05FC"/>
    <w:rsid w:val="009A318E"/>
    <w:rsid w:val="009A60BD"/>
    <w:rsid w:val="009A69C0"/>
    <w:rsid w:val="009B09EA"/>
    <w:rsid w:val="009B16F7"/>
    <w:rsid w:val="009B6CDC"/>
    <w:rsid w:val="009C0026"/>
    <w:rsid w:val="009C0EAB"/>
    <w:rsid w:val="009C1415"/>
    <w:rsid w:val="009C3973"/>
    <w:rsid w:val="009C5338"/>
    <w:rsid w:val="009C7B2C"/>
    <w:rsid w:val="009D2C38"/>
    <w:rsid w:val="009D454E"/>
    <w:rsid w:val="009E66CA"/>
    <w:rsid w:val="009F3CA0"/>
    <w:rsid w:val="009F610E"/>
    <w:rsid w:val="009F79A7"/>
    <w:rsid w:val="00A01846"/>
    <w:rsid w:val="00A01BB0"/>
    <w:rsid w:val="00A06053"/>
    <w:rsid w:val="00A06741"/>
    <w:rsid w:val="00A06D50"/>
    <w:rsid w:val="00A131E8"/>
    <w:rsid w:val="00A1390B"/>
    <w:rsid w:val="00A16416"/>
    <w:rsid w:val="00A21104"/>
    <w:rsid w:val="00A31AEE"/>
    <w:rsid w:val="00A340F4"/>
    <w:rsid w:val="00A37A03"/>
    <w:rsid w:val="00A41E87"/>
    <w:rsid w:val="00A42123"/>
    <w:rsid w:val="00A42ADA"/>
    <w:rsid w:val="00A507F8"/>
    <w:rsid w:val="00A55082"/>
    <w:rsid w:val="00A55A47"/>
    <w:rsid w:val="00A5692A"/>
    <w:rsid w:val="00A63EF2"/>
    <w:rsid w:val="00A65FF0"/>
    <w:rsid w:val="00A662B1"/>
    <w:rsid w:val="00A66392"/>
    <w:rsid w:val="00A674DF"/>
    <w:rsid w:val="00A677AF"/>
    <w:rsid w:val="00A71CC8"/>
    <w:rsid w:val="00A758D3"/>
    <w:rsid w:val="00A84E49"/>
    <w:rsid w:val="00A85BF3"/>
    <w:rsid w:val="00A90986"/>
    <w:rsid w:val="00A90A0E"/>
    <w:rsid w:val="00A9638E"/>
    <w:rsid w:val="00AA0BEF"/>
    <w:rsid w:val="00AA2BA6"/>
    <w:rsid w:val="00AA6792"/>
    <w:rsid w:val="00AB0205"/>
    <w:rsid w:val="00AC31BD"/>
    <w:rsid w:val="00AD23A4"/>
    <w:rsid w:val="00AD2BB6"/>
    <w:rsid w:val="00AD391D"/>
    <w:rsid w:val="00AD39F9"/>
    <w:rsid w:val="00AD69B0"/>
    <w:rsid w:val="00AF1228"/>
    <w:rsid w:val="00AF6821"/>
    <w:rsid w:val="00B038C0"/>
    <w:rsid w:val="00B12348"/>
    <w:rsid w:val="00B14C75"/>
    <w:rsid w:val="00B16961"/>
    <w:rsid w:val="00B335D8"/>
    <w:rsid w:val="00B56931"/>
    <w:rsid w:val="00B62D04"/>
    <w:rsid w:val="00B63614"/>
    <w:rsid w:val="00B64D4D"/>
    <w:rsid w:val="00B651D5"/>
    <w:rsid w:val="00B65566"/>
    <w:rsid w:val="00B70426"/>
    <w:rsid w:val="00B70776"/>
    <w:rsid w:val="00B70E1B"/>
    <w:rsid w:val="00B735B3"/>
    <w:rsid w:val="00B73743"/>
    <w:rsid w:val="00B74049"/>
    <w:rsid w:val="00B74958"/>
    <w:rsid w:val="00B9289F"/>
    <w:rsid w:val="00B9489E"/>
    <w:rsid w:val="00B964AF"/>
    <w:rsid w:val="00B96CCF"/>
    <w:rsid w:val="00B96EDE"/>
    <w:rsid w:val="00BA1EEF"/>
    <w:rsid w:val="00BA3D0D"/>
    <w:rsid w:val="00BB2D7B"/>
    <w:rsid w:val="00BB45D0"/>
    <w:rsid w:val="00BC5949"/>
    <w:rsid w:val="00BC7664"/>
    <w:rsid w:val="00BD00D9"/>
    <w:rsid w:val="00BD7BB2"/>
    <w:rsid w:val="00BE01AA"/>
    <w:rsid w:val="00BE1363"/>
    <w:rsid w:val="00BE2D15"/>
    <w:rsid w:val="00BE6365"/>
    <w:rsid w:val="00BF0783"/>
    <w:rsid w:val="00BF3FD2"/>
    <w:rsid w:val="00BF4851"/>
    <w:rsid w:val="00BF5A53"/>
    <w:rsid w:val="00BF7855"/>
    <w:rsid w:val="00C06757"/>
    <w:rsid w:val="00C075DC"/>
    <w:rsid w:val="00C16809"/>
    <w:rsid w:val="00C16894"/>
    <w:rsid w:val="00C22663"/>
    <w:rsid w:val="00C22D4E"/>
    <w:rsid w:val="00C31658"/>
    <w:rsid w:val="00C41070"/>
    <w:rsid w:val="00C412C4"/>
    <w:rsid w:val="00C45185"/>
    <w:rsid w:val="00C46354"/>
    <w:rsid w:val="00C52CB1"/>
    <w:rsid w:val="00C53886"/>
    <w:rsid w:val="00C60C75"/>
    <w:rsid w:val="00C664D2"/>
    <w:rsid w:val="00C701A9"/>
    <w:rsid w:val="00C70E83"/>
    <w:rsid w:val="00C800A2"/>
    <w:rsid w:val="00C85989"/>
    <w:rsid w:val="00C91C0F"/>
    <w:rsid w:val="00C92B6A"/>
    <w:rsid w:val="00C93206"/>
    <w:rsid w:val="00CA22C8"/>
    <w:rsid w:val="00CA3849"/>
    <w:rsid w:val="00CA42F5"/>
    <w:rsid w:val="00CA4589"/>
    <w:rsid w:val="00CA5095"/>
    <w:rsid w:val="00CA6A72"/>
    <w:rsid w:val="00CB06D2"/>
    <w:rsid w:val="00CB2448"/>
    <w:rsid w:val="00CC1C4F"/>
    <w:rsid w:val="00CC29AA"/>
    <w:rsid w:val="00CC3E94"/>
    <w:rsid w:val="00CD4E2D"/>
    <w:rsid w:val="00CE0C14"/>
    <w:rsid w:val="00CE7558"/>
    <w:rsid w:val="00CF1E0E"/>
    <w:rsid w:val="00CF4F4D"/>
    <w:rsid w:val="00CF6504"/>
    <w:rsid w:val="00D06516"/>
    <w:rsid w:val="00D1039E"/>
    <w:rsid w:val="00D129D5"/>
    <w:rsid w:val="00D151F3"/>
    <w:rsid w:val="00D21899"/>
    <w:rsid w:val="00D218B0"/>
    <w:rsid w:val="00D273AD"/>
    <w:rsid w:val="00D33DC3"/>
    <w:rsid w:val="00D35282"/>
    <w:rsid w:val="00D36AF1"/>
    <w:rsid w:val="00D373FB"/>
    <w:rsid w:val="00D432C1"/>
    <w:rsid w:val="00D43CAC"/>
    <w:rsid w:val="00D4611C"/>
    <w:rsid w:val="00D4703E"/>
    <w:rsid w:val="00D478DA"/>
    <w:rsid w:val="00D506D5"/>
    <w:rsid w:val="00D55654"/>
    <w:rsid w:val="00D56673"/>
    <w:rsid w:val="00D63092"/>
    <w:rsid w:val="00D64689"/>
    <w:rsid w:val="00D66098"/>
    <w:rsid w:val="00D70EFA"/>
    <w:rsid w:val="00D72216"/>
    <w:rsid w:val="00D72417"/>
    <w:rsid w:val="00D75D12"/>
    <w:rsid w:val="00D77F79"/>
    <w:rsid w:val="00D816C3"/>
    <w:rsid w:val="00D83194"/>
    <w:rsid w:val="00D859CC"/>
    <w:rsid w:val="00D87423"/>
    <w:rsid w:val="00D9393E"/>
    <w:rsid w:val="00D96706"/>
    <w:rsid w:val="00D97120"/>
    <w:rsid w:val="00D977E0"/>
    <w:rsid w:val="00DA1A0D"/>
    <w:rsid w:val="00DA3BC4"/>
    <w:rsid w:val="00DA3E14"/>
    <w:rsid w:val="00DA7867"/>
    <w:rsid w:val="00DB0988"/>
    <w:rsid w:val="00DB0F29"/>
    <w:rsid w:val="00DB44F6"/>
    <w:rsid w:val="00DB709B"/>
    <w:rsid w:val="00DB7358"/>
    <w:rsid w:val="00DC25DC"/>
    <w:rsid w:val="00DC4F34"/>
    <w:rsid w:val="00DC5573"/>
    <w:rsid w:val="00DD2CD3"/>
    <w:rsid w:val="00DD6353"/>
    <w:rsid w:val="00DD6F45"/>
    <w:rsid w:val="00DE0186"/>
    <w:rsid w:val="00DE373F"/>
    <w:rsid w:val="00DE6460"/>
    <w:rsid w:val="00DE6885"/>
    <w:rsid w:val="00DE7E24"/>
    <w:rsid w:val="00DF66FC"/>
    <w:rsid w:val="00E0198E"/>
    <w:rsid w:val="00E02B47"/>
    <w:rsid w:val="00E0694C"/>
    <w:rsid w:val="00E07E3A"/>
    <w:rsid w:val="00E13C88"/>
    <w:rsid w:val="00E148DA"/>
    <w:rsid w:val="00E21654"/>
    <w:rsid w:val="00E24219"/>
    <w:rsid w:val="00E25A84"/>
    <w:rsid w:val="00E261D1"/>
    <w:rsid w:val="00E270C9"/>
    <w:rsid w:val="00E272BD"/>
    <w:rsid w:val="00E27BB0"/>
    <w:rsid w:val="00E3236D"/>
    <w:rsid w:val="00E3448E"/>
    <w:rsid w:val="00E47860"/>
    <w:rsid w:val="00E7150E"/>
    <w:rsid w:val="00E72766"/>
    <w:rsid w:val="00E72A94"/>
    <w:rsid w:val="00E7378E"/>
    <w:rsid w:val="00E74802"/>
    <w:rsid w:val="00E74C8B"/>
    <w:rsid w:val="00E76291"/>
    <w:rsid w:val="00E76B49"/>
    <w:rsid w:val="00E77B3C"/>
    <w:rsid w:val="00E826ED"/>
    <w:rsid w:val="00E84F2F"/>
    <w:rsid w:val="00E944CE"/>
    <w:rsid w:val="00EA0B5B"/>
    <w:rsid w:val="00EA2F72"/>
    <w:rsid w:val="00EA6AA8"/>
    <w:rsid w:val="00EA7949"/>
    <w:rsid w:val="00EA7D3C"/>
    <w:rsid w:val="00EB0630"/>
    <w:rsid w:val="00EB0CA5"/>
    <w:rsid w:val="00EB33CD"/>
    <w:rsid w:val="00EC18E5"/>
    <w:rsid w:val="00EC261A"/>
    <w:rsid w:val="00EC4BB1"/>
    <w:rsid w:val="00EC5EB5"/>
    <w:rsid w:val="00ED2995"/>
    <w:rsid w:val="00ED321F"/>
    <w:rsid w:val="00ED5096"/>
    <w:rsid w:val="00ED5450"/>
    <w:rsid w:val="00ED5512"/>
    <w:rsid w:val="00ED7069"/>
    <w:rsid w:val="00ED77D2"/>
    <w:rsid w:val="00EE54E0"/>
    <w:rsid w:val="00EE6B9E"/>
    <w:rsid w:val="00EF43C0"/>
    <w:rsid w:val="00EF59DF"/>
    <w:rsid w:val="00EF72F8"/>
    <w:rsid w:val="00F06376"/>
    <w:rsid w:val="00F113B5"/>
    <w:rsid w:val="00F170C3"/>
    <w:rsid w:val="00F17F8D"/>
    <w:rsid w:val="00F2012C"/>
    <w:rsid w:val="00F20F2D"/>
    <w:rsid w:val="00F21F01"/>
    <w:rsid w:val="00F221E1"/>
    <w:rsid w:val="00F22BBE"/>
    <w:rsid w:val="00F22DDA"/>
    <w:rsid w:val="00F27A4D"/>
    <w:rsid w:val="00F312C4"/>
    <w:rsid w:val="00F36793"/>
    <w:rsid w:val="00F41B21"/>
    <w:rsid w:val="00F5260B"/>
    <w:rsid w:val="00F52EA6"/>
    <w:rsid w:val="00F5653A"/>
    <w:rsid w:val="00F70912"/>
    <w:rsid w:val="00F71C77"/>
    <w:rsid w:val="00F74264"/>
    <w:rsid w:val="00F7473E"/>
    <w:rsid w:val="00F7511A"/>
    <w:rsid w:val="00F82404"/>
    <w:rsid w:val="00F86894"/>
    <w:rsid w:val="00F91514"/>
    <w:rsid w:val="00F92815"/>
    <w:rsid w:val="00FA49E2"/>
    <w:rsid w:val="00FB173B"/>
    <w:rsid w:val="00FB1977"/>
    <w:rsid w:val="00FB21B7"/>
    <w:rsid w:val="00FB7954"/>
    <w:rsid w:val="00FC2E02"/>
    <w:rsid w:val="00FC4660"/>
    <w:rsid w:val="00FC4DA9"/>
    <w:rsid w:val="00FE458D"/>
    <w:rsid w:val="00FE4CD4"/>
    <w:rsid w:val="00FE58E6"/>
    <w:rsid w:val="00FE6867"/>
    <w:rsid w:val="00FE769E"/>
    <w:rsid w:val="00FF4602"/>
    <w:rsid w:val="00FF4832"/>
    <w:rsid w:val="00FF60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6AD"/>
    <w:pPr>
      <w:ind w:left="720"/>
      <w:contextualSpacing/>
    </w:pPr>
  </w:style>
  <w:style w:type="character" w:styleId="Emphasis">
    <w:name w:val="Emphasis"/>
    <w:basedOn w:val="DefaultParagraphFont"/>
    <w:uiPriority w:val="20"/>
    <w:qFormat/>
    <w:rsid w:val="0077316A"/>
    <w:rPr>
      <w:i/>
      <w:iCs/>
    </w:rPr>
  </w:style>
  <w:style w:type="table" w:styleId="TableGrid">
    <w:name w:val="Table Grid"/>
    <w:basedOn w:val="TableNormal"/>
    <w:uiPriority w:val="59"/>
    <w:rsid w:val="00D87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4F"/>
    <w:rPr>
      <w:rFonts w:ascii="Tahoma" w:hAnsi="Tahoma" w:cs="Tahoma"/>
      <w:sz w:val="16"/>
      <w:szCs w:val="16"/>
      <w:lang w:val="en-GB"/>
    </w:rPr>
  </w:style>
  <w:style w:type="paragraph" w:styleId="NormalWeb">
    <w:name w:val="Normal (Web)"/>
    <w:basedOn w:val="Normal"/>
    <w:uiPriority w:val="99"/>
    <w:rsid w:val="009544B4"/>
    <w:pPr>
      <w:spacing w:before="100" w:beforeAutospacing="1" w:after="100" w:afterAutospacing="1" w:line="240" w:lineRule="auto"/>
    </w:pPr>
    <w:rPr>
      <w:rFonts w:ascii="Arial" w:eastAsia="Times New Roman" w:hAnsi="Arial" w:cs="Arial"/>
      <w:color w:val="000063"/>
      <w:sz w:val="16"/>
      <w:szCs w:val="16"/>
      <w:lang w:val="sl-SI" w:eastAsia="sl-SI"/>
    </w:rPr>
  </w:style>
  <w:style w:type="paragraph" w:styleId="FootnoteText">
    <w:name w:val="footnote text"/>
    <w:basedOn w:val="Normal"/>
    <w:link w:val="FootnoteTextChar"/>
    <w:rsid w:val="009544B4"/>
    <w:pPr>
      <w:spacing w:after="0" w:line="240" w:lineRule="auto"/>
    </w:pPr>
    <w:rPr>
      <w:rFonts w:ascii="Times New Roman" w:eastAsia="Times New Roman" w:hAnsi="Times New Roman" w:cs="Times New Roman"/>
      <w:sz w:val="20"/>
      <w:szCs w:val="20"/>
      <w:lang w:val="sl-SI" w:eastAsia="sl-SI"/>
    </w:rPr>
  </w:style>
  <w:style w:type="character" w:customStyle="1" w:styleId="FootnoteTextChar">
    <w:name w:val="Footnote Text Char"/>
    <w:basedOn w:val="DefaultParagraphFont"/>
    <w:link w:val="FootnoteText"/>
    <w:rsid w:val="009544B4"/>
    <w:rPr>
      <w:rFonts w:ascii="Times New Roman" w:eastAsia="Times New Roman" w:hAnsi="Times New Roman" w:cs="Times New Roman"/>
      <w:sz w:val="20"/>
      <w:szCs w:val="20"/>
      <w:lang w:eastAsia="sl-SI"/>
    </w:rPr>
  </w:style>
  <w:style w:type="paragraph" w:styleId="BodyText">
    <w:name w:val="Body Text"/>
    <w:basedOn w:val="Normal"/>
    <w:link w:val="BodyTextChar"/>
    <w:rsid w:val="009544B4"/>
    <w:pPr>
      <w:spacing w:after="120" w:line="240" w:lineRule="auto"/>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rsid w:val="009544B4"/>
    <w:rPr>
      <w:rFonts w:ascii="Times New Roman" w:eastAsia="Times New Roman" w:hAnsi="Times New Roman" w:cs="Times New Roman"/>
      <w:sz w:val="24"/>
      <w:szCs w:val="24"/>
      <w:lang w:eastAsia="sl-SI"/>
    </w:rPr>
  </w:style>
  <w:style w:type="character" w:styleId="FootnoteReference">
    <w:name w:val="footnote reference"/>
    <w:basedOn w:val="DefaultParagraphFont"/>
    <w:rsid w:val="009544B4"/>
    <w:rPr>
      <w:vertAlign w:val="superscript"/>
    </w:rPr>
  </w:style>
  <w:style w:type="character" w:styleId="Hyperlink">
    <w:name w:val="Hyperlink"/>
    <w:basedOn w:val="DefaultParagraphFont"/>
    <w:uiPriority w:val="99"/>
    <w:unhideWhenUsed/>
    <w:rsid w:val="009544B4"/>
    <w:rPr>
      <w:color w:val="0000FF"/>
      <w:u w:val="single"/>
    </w:rPr>
  </w:style>
  <w:style w:type="character" w:customStyle="1" w:styleId="hps">
    <w:name w:val="hps"/>
    <w:basedOn w:val="DefaultParagraphFont"/>
    <w:rsid w:val="00742DB0"/>
  </w:style>
  <w:style w:type="paragraph" w:styleId="EndnoteText">
    <w:name w:val="endnote text"/>
    <w:basedOn w:val="Normal"/>
    <w:link w:val="EndnoteTextChar"/>
    <w:uiPriority w:val="99"/>
    <w:semiHidden/>
    <w:unhideWhenUsed/>
    <w:rsid w:val="00254D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D98"/>
    <w:rPr>
      <w:sz w:val="20"/>
      <w:szCs w:val="20"/>
      <w:lang w:val="en-GB"/>
    </w:rPr>
  </w:style>
  <w:style w:type="character" w:styleId="EndnoteReference">
    <w:name w:val="endnote reference"/>
    <w:basedOn w:val="DefaultParagraphFont"/>
    <w:uiPriority w:val="99"/>
    <w:semiHidden/>
    <w:unhideWhenUsed/>
    <w:rsid w:val="00254D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6AD"/>
    <w:pPr>
      <w:ind w:left="720"/>
      <w:contextualSpacing/>
    </w:pPr>
  </w:style>
  <w:style w:type="character" w:styleId="Emphasis">
    <w:name w:val="Emphasis"/>
    <w:basedOn w:val="DefaultParagraphFont"/>
    <w:uiPriority w:val="20"/>
    <w:qFormat/>
    <w:rsid w:val="0077316A"/>
    <w:rPr>
      <w:i/>
      <w:iCs/>
    </w:rPr>
  </w:style>
  <w:style w:type="table" w:styleId="TableGrid">
    <w:name w:val="Table Grid"/>
    <w:basedOn w:val="TableNormal"/>
    <w:uiPriority w:val="59"/>
    <w:rsid w:val="00D87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4F"/>
    <w:rPr>
      <w:rFonts w:ascii="Tahoma" w:hAnsi="Tahoma" w:cs="Tahoma"/>
      <w:sz w:val="16"/>
      <w:szCs w:val="16"/>
      <w:lang w:val="en-GB"/>
    </w:rPr>
  </w:style>
  <w:style w:type="paragraph" w:styleId="NormalWeb">
    <w:name w:val="Normal (Web)"/>
    <w:basedOn w:val="Normal"/>
    <w:uiPriority w:val="99"/>
    <w:rsid w:val="009544B4"/>
    <w:pPr>
      <w:spacing w:before="100" w:beforeAutospacing="1" w:after="100" w:afterAutospacing="1" w:line="240" w:lineRule="auto"/>
    </w:pPr>
    <w:rPr>
      <w:rFonts w:ascii="Arial" w:eastAsia="Times New Roman" w:hAnsi="Arial" w:cs="Arial"/>
      <w:color w:val="000063"/>
      <w:sz w:val="16"/>
      <w:szCs w:val="16"/>
      <w:lang w:val="sl-SI" w:eastAsia="sl-SI"/>
    </w:rPr>
  </w:style>
  <w:style w:type="paragraph" w:styleId="FootnoteText">
    <w:name w:val="footnote text"/>
    <w:basedOn w:val="Normal"/>
    <w:link w:val="FootnoteTextChar"/>
    <w:rsid w:val="009544B4"/>
    <w:pPr>
      <w:spacing w:after="0" w:line="240" w:lineRule="auto"/>
    </w:pPr>
    <w:rPr>
      <w:rFonts w:ascii="Times New Roman" w:eastAsia="Times New Roman" w:hAnsi="Times New Roman" w:cs="Times New Roman"/>
      <w:sz w:val="20"/>
      <w:szCs w:val="20"/>
      <w:lang w:val="sl-SI" w:eastAsia="sl-SI"/>
    </w:rPr>
  </w:style>
  <w:style w:type="character" w:customStyle="1" w:styleId="FootnoteTextChar">
    <w:name w:val="Footnote Text Char"/>
    <w:basedOn w:val="DefaultParagraphFont"/>
    <w:link w:val="FootnoteText"/>
    <w:rsid w:val="009544B4"/>
    <w:rPr>
      <w:rFonts w:ascii="Times New Roman" w:eastAsia="Times New Roman" w:hAnsi="Times New Roman" w:cs="Times New Roman"/>
      <w:sz w:val="20"/>
      <w:szCs w:val="20"/>
      <w:lang w:eastAsia="sl-SI"/>
    </w:rPr>
  </w:style>
  <w:style w:type="paragraph" w:styleId="BodyText">
    <w:name w:val="Body Text"/>
    <w:basedOn w:val="Normal"/>
    <w:link w:val="BodyTextChar"/>
    <w:rsid w:val="009544B4"/>
    <w:pPr>
      <w:spacing w:after="120" w:line="240" w:lineRule="auto"/>
    </w:pPr>
    <w:rPr>
      <w:rFonts w:ascii="Times New Roman" w:eastAsia="Times New Roman" w:hAnsi="Times New Roman" w:cs="Times New Roman"/>
      <w:sz w:val="24"/>
      <w:szCs w:val="24"/>
      <w:lang w:val="sl-SI" w:eastAsia="sl-SI"/>
    </w:rPr>
  </w:style>
  <w:style w:type="character" w:customStyle="1" w:styleId="BodyTextChar">
    <w:name w:val="Body Text Char"/>
    <w:basedOn w:val="DefaultParagraphFont"/>
    <w:link w:val="BodyText"/>
    <w:rsid w:val="009544B4"/>
    <w:rPr>
      <w:rFonts w:ascii="Times New Roman" w:eastAsia="Times New Roman" w:hAnsi="Times New Roman" w:cs="Times New Roman"/>
      <w:sz w:val="24"/>
      <w:szCs w:val="24"/>
      <w:lang w:eastAsia="sl-SI"/>
    </w:rPr>
  </w:style>
  <w:style w:type="character" w:styleId="FootnoteReference">
    <w:name w:val="footnote reference"/>
    <w:basedOn w:val="DefaultParagraphFont"/>
    <w:rsid w:val="009544B4"/>
    <w:rPr>
      <w:vertAlign w:val="superscript"/>
    </w:rPr>
  </w:style>
  <w:style w:type="character" w:styleId="Hyperlink">
    <w:name w:val="Hyperlink"/>
    <w:basedOn w:val="DefaultParagraphFont"/>
    <w:uiPriority w:val="99"/>
    <w:unhideWhenUsed/>
    <w:rsid w:val="009544B4"/>
    <w:rPr>
      <w:color w:val="0000FF"/>
      <w:u w:val="single"/>
    </w:rPr>
  </w:style>
  <w:style w:type="character" w:customStyle="1" w:styleId="hps">
    <w:name w:val="hps"/>
    <w:basedOn w:val="DefaultParagraphFont"/>
    <w:rsid w:val="00742DB0"/>
  </w:style>
  <w:style w:type="paragraph" w:styleId="EndnoteText">
    <w:name w:val="endnote text"/>
    <w:basedOn w:val="Normal"/>
    <w:link w:val="EndnoteTextChar"/>
    <w:uiPriority w:val="99"/>
    <w:semiHidden/>
    <w:unhideWhenUsed/>
    <w:rsid w:val="00254D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D98"/>
    <w:rPr>
      <w:sz w:val="20"/>
      <w:szCs w:val="20"/>
      <w:lang w:val="en-GB"/>
    </w:rPr>
  </w:style>
  <w:style w:type="character" w:styleId="EndnoteReference">
    <w:name w:val="endnote reference"/>
    <w:basedOn w:val="DefaultParagraphFont"/>
    <w:uiPriority w:val="99"/>
    <w:semiHidden/>
    <w:unhideWhenUsed/>
    <w:rsid w:val="00254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2493">
      <w:bodyDiv w:val="1"/>
      <w:marLeft w:val="0"/>
      <w:marRight w:val="0"/>
      <w:marTop w:val="0"/>
      <w:marBottom w:val="0"/>
      <w:divBdr>
        <w:top w:val="none" w:sz="0" w:space="0" w:color="auto"/>
        <w:left w:val="none" w:sz="0" w:space="0" w:color="auto"/>
        <w:bottom w:val="none" w:sz="0" w:space="0" w:color="auto"/>
        <w:right w:val="none" w:sz="0" w:space="0" w:color="auto"/>
      </w:divBdr>
      <w:divsChild>
        <w:div w:id="132330308">
          <w:marLeft w:val="0"/>
          <w:marRight w:val="0"/>
          <w:marTop w:val="0"/>
          <w:marBottom w:val="0"/>
          <w:divBdr>
            <w:top w:val="none" w:sz="0" w:space="0" w:color="auto"/>
            <w:left w:val="none" w:sz="0" w:space="0" w:color="auto"/>
            <w:bottom w:val="none" w:sz="0" w:space="0" w:color="auto"/>
            <w:right w:val="none" w:sz="0" w:space="0" w:color="auto"/>
          </w:divBdr>
        </w:div>
        <w:div w:id="221723229">
          <w:marLeft w:val="0"/>
          <w:marRight w:val="0"/>
          <w:marTop w:val="0"/>
          <w:marBottom w:val="0"/>
          <w:divBdr>
            <w:top w:val="none" w:sz="0" w:space="0" w:color="auto"/>
            <w:left w:val="none" w:sz="0" w:space="0" w:color="auto"/>
            <w:bottom w:val="none" w:sz="0" w:space="0" w:color="auto"/>
            <w:right w:val="none" w:sz="0" w:space="0" w:color="auto"/>
          </w:divBdr>
        </w:div>
        <w:div w:id="317925482">
          <w:marLeft w:val="0"/>
          <w:marRight w:val="0"/>
          <w:marTop w:val="0"/>
          <w:marBottom w:val="0"/>
          <w:divBdr>
            <w:top w:val="none" w:sz="0" w:space="0" w:color="auto"/>
            <w:left w:val="none" w:sz="0" w:space="0" w:color="auto"/>
            <w:bottom w:val="none" w:sz="0" w:space="0" w:color="auto"/>
            <w:right w:val="none" w:sz="0" w:space="0" w:color="auto"/>
          </w:divBdr>
        </w:div>
        <w:div w:id="587232834">
          <w:marLeft w:val="0"/>
          <w:marRight w:val="0"/>
          <w:marTop w:val="0"/>
          <w:marBottom w:val="0"/>
          <w:divBdr>
            <w:top w:val="none" w:sz="0" w:space="0" w:color="auto"/>
            <w:left w:val="none" w:sz="0" w:space="0" w:color="auto"/>
            <w:bottom w:val="none" w:sz="0" w:space="0" w:color="auto"/>
            <w:right w:val="none" w:sz="0" w:space="0" w:color="auto"/>
          </w:divBdr>
        </w:div>
        <w:div w:id="617878510">
          <w:marLeft w:val="0"/>
          <w:marRight w:val="0"/>
          <w:marTop w:val="0"/>
          <w:marBottom w:val="0"/>
          <w:divBdr>
            <w:top w:val="none" w:sz="0" w:space="0" w:color="auto"/>
            <w:left w:val="none" w:sz="0" w:space="0" w:color="auto"/>
            <w:bottom w:val="none" w:sz="0" w:space="0" w:color="auto"/>
            <w:right w:val="none" w:sz="0" w:space="0" w:color="auto"/>
          </w:divBdr>
        </w:div>
        <w:div w:id="1210919436">
          <w:marLeft w:val="0"/>
          <w:marRight w:val="0"/>
          <w:marTop w:val="0"/>
          <w:marBottom w:val="0"/>
          <w:divBdr>
            <w:top w:val="none" w:sz="0" w:space="0" w:color="auto"/>
            <w:left w:val="none" w:sz="0" w:space="0" w:color="auto"/>
            <w:bottom w:val="none" w:sz="0" w:space="0" w:color="auto"/>
            <w:right w:val="none" w:sz="0" w:space="0" w:color="auto"/>
          </w:divBdr>
        </w:div>
        <w:div w:id="1387947661">
          <w:marLeft w:val="0"/>
          <w:marRight w:val="0"/>
          <w:marTop w:val="0"/>
          <w:marBottom w:val="0"/>
          <w:divBdr>
            <w:top w:val="none" w:sz="0" w:space="0" w:color="auto"/>
            <w:left w:val="none" w:sz="0" w:space="0" w:color="auto"/>
            <w:bottom w:val="none" w:sz="0" w:space="0" w:color="auto"/>
            <w:right w:val="none" w:sz="0" w:space="0" w:color="auto"/>
          </w:divBdr>
        </w:div>
        <w:div w:id="1434787480">
          <w:marLeft w:val="0"/>
          <w:marRight w:val="0"/>
          <w:marTop w:val="0"/>
          <w:marBottom w:val="0"/>
          <w:divBdr>
            <w:top w:val="none" w:sz="0" w:space="0" w:color="auto"/>
            <w:left w:val="none" w:sz="0" w:space="0" w:color="auto"/>
            <w:bottom w:val="none" w:sz="0" w:space="0" w:color="auto"/>
            <w:right w:val="none" w:sz="0" w:space="0" w:color="auto"/>
          </w:divBdr>
        </w:div>
        <w:div w:id="1701319225">
          <w:marLeft w:val="0"/>
          <w:marRight w:val="0"/>
          <w:marTop w:val="0"/>
          <w:marBottom w:val="0"/>
          <w:divBdr>
            <w:top w:val="none" w:sz="0" w:space="0" w:color="auto"/>
            <w:left w:val="none" w:sz="0" w:space="0" w:color="auto"/>
            <w:bottom w:val="none" w:sz="0" w:space="0" w:color="auto"/>
            <w:right w:val="none" w:sz="0" w:space="0" w:color="auto"/>
          </w:divBdr>
        </w:div>
        <w:div w:id="2022200008">
          <w:marLeft w:val="0"/>
          <w:marRight w:val="0"/>
          <w:marTop w:val="0"/>
          <w:marBottom w:val="0"/>
          <w:divBdr>
            <w:top w:val="none" w:sz="0" w:space="0" w:color="auto"/>
            <w:left w:val="none" w:sz="0" w:space="0" w:color="auto"/>
            <w:bottom w:val="none" w:sz="0" w:space="0" w:color="auto"/>
            <w:right w:val="none" w:sz="0" w:space="0" w:color="auto"/>
          </w:divBdr>
        </w:div>
      </w:divsChild>
    </w:div>
    <w:div w:id="1066417793">
      <w:bodyDiv w:val="1"/>
      <w:marLeft w:val="0"/>
      <w:marRight w:val="0"/>
      <w:marTop w:val="0"/>
      <w:marBottom w:val="0"/>
      <w:divBdr>
        <w:top w:val="none" w:sz="0" w:space="0" w:color="auto"/>
        <w:left w:val="none" w:sz="0" w:space="0" w:color="auto"/>
        <w:bottom w:val="none" w:sz="0" w:space="0" w:color="auto"/>
        <w:right w:val="none" w:sz="0" w:space="0" w:color="auto"/>
      </w:divBdr>
    </w:div>
    <w:div w:id="1988970699">
      <w:bodyDiv w:val="1"/>
      <w:marLeft w:val="0"/>
      <w:marRight w:val="0"/>
      <w:marTop w:val="0"/>
      <w:marBottom w:val="0"/>
      <w:divBdr>
        <w:top w:val="none" w:sz="0" w:space="0" w:color="auto"/>
        <w:left w:val="none" w:sz="0" w:space="0" w:color="auto"/>
        <w:bottom w:val="none" w:sz="0" w:space="0" w:color="auto"/>
        <w:right w:val="none" w:sz="0" w:space="0" w:color="auto"/>
      </w:divBdr>
      <w:divsChild>
        <w:div w:id="326908872">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0261-92D6-4172-87C5-A01676C8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11</Pages>
  <Words>5525</Words>
  <Characters>31499</Characters>
  <Application>Microsoft Office Word</Application>
  <DocSecurity>0</DocSecurity>
  <Lines>262</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danaja</dc:creator>
  <cp:lastModifiedBy>Elena Kecman</cp:lastModifiedBy>
  <cp:revision>17</cp:revision>
  <cp:lastPrinted>2013-01-16T13:01:00Z</cp:lastPrinted>
  <dcterms:created xsi:type="dcterms:W3CDTF">2012-12-04T11:28:00Z</dcterms:created>
  <dcterms:modified xsi:type="dcterms:W3CDTF">2013-09-06T11:32:00Z</dcterms:modified>
</cp:coreProperties>
</file>